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3EE6" w:rsidRPr="001B3EE6" w:rsidRDefault="001B3EE6" w:rsidP="001B3EE6">
      <w:pPr>
        <w:pStyle w:val="WW-NormalWeb1"/>
        <w:spacing w:before="0" w:after="0"/>
        <w:jc w:val="center"/>
        <w:rPr>
          <w:b/>
          <w:sz w:val="28"/>
          <w:szCs w:val="28"/>
        </w:rPr>
      </w:pPr>
      <w:r w:rsidRPr="001B3EE6">
        <w:rPr>
          <w:b/>
          <w:color w:val="000000"/>
          <w:lang/>
        </w:rPr>
        <w:t xml:space="preserve">MARDİN ARTUKLU ÜNİVERSİTESİ </w:t>
      </w:r>
      <w:r w:rsidRPr="001B3EE6">
        <w:rPr>
          <w:b/>
          <w:color w:val="000000"/>
          <w:lang/>
        </w:rPr>
        <w:br/>
        <w:t xml:space="preserve">LİSANSÜSTÜ EĞİTİM ENSTİTÜSÜ </w:t>
      </w:r>
    </w:p>
    <w:p w:rsidR="001B3EE6" w:rsidRPr="001B3EE6" w:rsidRDefault="001B3EE6" w:rsidP="001B3EE6">
      <w:pPr>
        <w:pStyle w:val="WW-NormalWeb1"/>
        <w:spacing w:before="0" w:after="0"/>
        <w:jc w:val="center"/>
        <w:rPr>
          <w:b/>
          <w:sz w:val="28"/>
          <w:szCs w:val="28"/>
        </w:rPr>
      </w:pPr>
      <w:r w:rsidRPr="001B3EE6">
        <w:rPr>
          <w:b/>
          <w:sz w:val="28"/>
          <w:szCs w:val="28"/>
        </w:rPr>
        <w:t>SİYASET BİLİMİ VE ULUSLARARASI İLİŞKİLER ANABİLİM DALI</w:t>
      </w: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Pr="009B545C" w:rsidRDefault="001B3EE6" w:rsidP="001B3EE6">
      <w:pPr>
        <w:pStyle w:val="WW-NormalWeb1"/>
        <w:spacing w:before="120" w:after="120" w:line="360" w:lineRule="auto"/>
        <w:jc w:val="center"/>
        <w:rPr>
          <w:b/>
          <w:sz w:val="32"/>
          <w:szCs w:val="32"/>
        </w:rPr>
      </w:pPr>
      <w:r w:rsidRPr="009B545C">
        <w:rPr>
          <w:b/>
          <w:color w:val="000000"/>
          <w:sz w:val="32"/>
          <w:szCs w:val="32"/>
          <w:lang/>
        </w:rPr>
        <w:t>TÜRKİYE’DE KADIN SİVİL TOPLUM ÖRGÜTLERİ VE YEREL DEMOKRASİ</w:t>
      </w: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r>
        <w:rPr>
          <w:b/>
        </w:rPr>
        <w:t>DOKTORA TEZ ÖNERİSİ</w:t>
      </w: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Default="001B3EE6" w:rsidP="001B3EE6">
      <w:pPr>
        <w:pStyle w:val="WW-NormalWeb1"/>
        <w:spacing w:before="120" w:after="120" w:line="360" w:lineRule="auto"/>
        <w:jc w:val="center"/>
        <w:rPr>
          <w:b/>
        </w:rPr>
      </w:pPr>
    </w:p>
    <w:p w:rsidR="001B3EE6" w:rsidRPr="00700B90" w:rsidRDefault="001B3EE6" w:rsidP="001B3EE6">
      <w:pPr>
        <w:pStyle w:val="WW-NormalWeb1"/>
        <w:spacing w:before="120" w:after="120" w:line="360" w:lineRule="auto"/>
        <w:jc w:val="center"/>
        <w:rPr>
          <w:color w:val="000000"/>
          <w:lang/>
        </w:rPr>
      </w:pPr>
      <w:r>
        <w:rPr>
          <w:b/>
        </w:rPr>
        <w:t>Öğrencinin Adı ve Soyadı</w:t>
      </w:r>
    </w:p>
    <w:p w:rsidR="001B3EE6" w:rsidRPr="00700B90" w:rsidRDefault="001B3EE6" w:rsidP="001B3EE6">
      <w:pPr>
        <w:pStyle w:val="WW-NormalWeb1"/>
        <w:spacing w:before="120" w:after="120" w:line="360" w:lineRule="auto"/>
        <w:rPr>
          <w:b/>
        </w:rPr>
      </w:pPr>
      <w:r>
        <w:rPr>
          <w:b/>
          <w:color w:val="000000"/>
          <w:lang/>
        </w:rPr>
        <w:br w:type="page"/>
      </w:r>
      <w:r w:rsidRPr="00700B90">
        <w:rPr>
          <w:b/>
        </w:rPr>
        <w:lastRenderedPageBreak/>
        <w:t>1.Tezin Konusu</w:t>
      </w:r>
    </w:p>
    <w:p w:rsidR="001B3EE6" w:rsidRPr="00700B90" w:rsidRDefault="001B3EE6" w:rsidP="001B3EE6">
      <w:pPr>
        <w:spacing w:before="120" w:after="120" w:line="360" w:lineRule="auto"/>
        <w:jc w:val="both"/>
        <w:rPr>
          <w:szCs w:val="24"/>
        </w:rPr>
      </w:pPr>
      <w:r w:rsidRPr="00700B90">
        <w:rPr>
          <w:szCs w:val="24"/>
        </w:rPr>
        <w:t xml:space="preserve">Günümüzde yerel düzeydeki katılımı öngören yerel demokrasi anlayışı giderek yaygınlaşmaktadır. Yerel demokrasinin gelişmesinde sivil toplum kuruluşlarının yerel düzeydeki katılımı büyük önem taşımaktadır. Türkiye’de son yıllarda gerçekleştirilen reformlarla sivil toplum kuruluşlarının yerel düzeydeki karar mekanizmalarına katılma imkânları gelişmiştir. Kadın sivil toplum kuruluşlarının bu kapsamda nasıl bir performans sergiledikleri önemli bir çalışma alanını oluşturmaktadır. Buradan hareketle bu tezin ana konusunu Türkiye’nin yedi bölgesinde faaliyet gösteren değişik kesimden kadın kuruluşlarının yerel katılıma ilişkin tutumları oluşturmaktadır. Türkiye’de 1980 sonrasında değişik kesimler arasında dikkate değer bir kadın örgütlenmesi söz konusu olmuştur. Bu örgütlerin kadının yerel düzeydeki katılımına hangi düzeyde destek verdiği önemli bir tartışma konusudur. </w:t>
      </w:r>
    </w:p>
    <w:p w:rsidR="001B3EE6" w:rsidRPr="00700B90" w:rsidRDefault="001B3EE6" w:rsidP="001B3EE6">
      <w:pPr>
        <w:spacing w:before="120" w:after="120" w:line="360" w:lineRule="auto"/>
        <w:jc w:val="both"/>
        <w:rPr>
          <w:szCs w:val="24"/>
        </w:rPr>
      </w:pPr>
      <w:r w:rsidRPr="00700B90">
        <w:rPr>
          <w:szCs w:val="24"/>
        </w:rPr>
        <w:t xml:space="preserve">Kadın örgütlerinin, kadınların katılımına ilişkin tutumları “siyasete katılım”, “yerel karar mekanizmalarına katılım”, “örgütlü faaliyetlere katılım” ve “toplumsal duyarlılık faaliyetlerine katılım” olmak üzere dört düzlemde incelenecektir. Siyasete katılım bağlamında, kadın örgütlerinin siyasetle ve bunun ana üssü olan siyasal partilerle ilişki konusundaki tutumları ele alınacaktır. Bu örgütlerin gerek kuruluş olarak, gerekse hizmet sundukları üyelerin siyasetle ilgi düzeyleri bu kapsamda ele alınıp incelenecektir. Yerel yönetimler düzeyindeki katılımı incelemek üzere, kadın örgütlerinin, kadınları başta belediyeler olmak üzere, yerel karar mekanizmalarına (belediye meclisleri, kent konseyleri, il genel meclisleri, yerel gündem 21 vs.) ve yerel yönetim faaliyetlerinde yer almaya ilişkin tutumları incelenecektir. Kadın sivil toplum örgütlerinin, üyelerini örgütlü faaliyetlerde yer alma konusunda hangi ölçüde motive ettiği ve bu kadınların başka sivil toplum kuruluşlarında hangi düzeyde yer aldığı, onlara karşı nasıl bir tutum sergilediği konusu örgütlü faaliyetlere katılım kapsamında analiz edilecektir. Toplumsal duyarlılığa ilişkin tutumlarını incelemek üzere de kadın örgütlerinin, hangi düzeyde toplumsal duyarlılık alanlarında faaliyet gösterdikleri araştırma konusu edilecektir. Bu bağlamda eğitim, sağlık, yoksullukla mücadele, çevre, kadına karşı şiddet ve kültürel-sanatsal faaliyetler altı duyarlılık alanı olarak seçilecek ve kadın kuruluşlarının bu alanlara ilişkin performansları incelenecektir. </w:t>
      </w:r>
    </w:p>
    <w:p w:rsidR="001B3EE6" w:rsidRDefault="001B3EE6" w:rsidP="001B3EE6">
      <w:pPr>
        <w:pStyle w:val="WW-NormalWeb1"/>
        <w:spacing w:before="120" w:after="120" w:line="360" w:lineRule="auto"/>
        <w:jc w:val="both"/>
        <w:rPr>
          <w:color w:val="000000"/>
          <w:lang/>
        </w:rPr>
      </w:pPr>
    </w:p>
    <w:p w:rsidR="001B3EE6" w:rsidRDefault="001B3EE6" w:rsidP="001B3EE6">
      <w:pPr>
        <w:pStyle w:val="WW-NormalWeb1"/>
        <w:spacing w:before="120" w:after="120" w:line="360" w:lineRule="auto"/>
        <w:jc w:val="both"/>
        <w:rPr>
          <w:color w:val="000000"/>
          <w:lang/>
        </w:rPr>
      </w:pPr>
    </w:p>
    <w:p w:rsidR="001B3EE6" w:rsidRDefault="001B3EE6" w:rsidP="001B3EE6">
      <w:pPr>
        <w:pStyle w:val="WW-NormalWeb1"/>
        <w:spacing w:before="120" w:after="120" w:line="360" w:lineRule="auto"/>
        <w:jc w:val="both"/>
        <w:rPr>
          <w:color w:val="000000"/>
          <w:lang/>
        </w:rPr>
      </w:pPr>
    </w:p>
    <w:p w:rsidR="001B3EE6" w:rsidRPr="00700B90" w:rsidRDefault="001B3EE6" w:rsidP="001B3EE6">
      <w:pPr>
        <w:pStyle w:val="WW-NormalWeb1"/>
        <w:spacing w:before="120" w:after="120" w:line="360" w:lineRule="auto"/>
        <w:jc w:val="both"/>
        <w:rPr>
          <w:b/>
          <w:color w:val="000000"/>
          <w:lang/>
        </w:rPr>
      </w:pPr>
      <w:r>
        <w:rPr>
          <w:b/>
          <w:color w:val="000000"/>
          <w:lang/>
        </w:rPr>
        <w:lastRenderedPageBreak/>
        <w:t>2</w:t>
      </w:r>
      <w:r w:rsidRPr="00700B90">
        <w:rPr>
          <w:b/>
          <w:color w:val="000000"/>
          <w:lang/>
        </w:rPr>
        <w:t>.Tezin Amacı</w:t>
      </w:r>
    </w:p>
    <w:p w:rsidR="001B3EE6" w:rsidRPr="00700B90" w:rsidRDefault="001B3EE6" w:rsidP="001B3EE6">
      <w:pPr>
        <w:pStyle w:val="WW-NormalWeb1"/>
        <w:spacing w:before="120" w:after="120" w:line="360" w:lineRule="auto"/>
        <w:jc w:val="both"/>
      </w:pPr>
      <w:r w:rsidRPr="00700B90">
        <w:t xml:space="preserve">Bu tezin temel amacı, kadın örgütlerinin yerel düzeyde demokratik katılıma yaptıkları katkının incelenmesidir. Bilindiği gibi dünyada klasik yönetim anlayışı yerini giderek, toplumsal gruplarla yöneticilerin karşılıklı etkileşimine dayalı “yönetişim” modeline bırakmaktadır. Etkili bir yönetişimin gerçekleşebilmesi için aktif, dinamik ve katılımcı bir sivil toplumun bulunması kaçınılmazdır. Türkiye’de kadın grupları son yirmi otuz yılda önemli bir sosyal hareket olarak dikkat çekecek bir noktaya gelmiştir. Ancak bu hareketlerin, hangi düzeyde yerel demokratik bir unsur oluşturdukları önemli bir çalışma alanı olarak durmaktadır. Kadın konusuyla ilgili yapılan çalışmalar, kadın hareketleri içinde yer alan örgütlerin genel düzeydeki söylem ve eylem analizleriyle yetinmektedirler. Oysa bu örgütlerin yerel </w:t>
      </w:r>
      <w:proofErr w:type="gramStart"/>
      <w:r w:rsidRPr="00700B90">
        <w:t>bazda</w:t>
      </w:r>
      <w:proofErr w:type="gramEnd"/>
      <w:r w:rsidRPr="00700B90">
        <w:t xml:space="preserve"> katılımı geliştirmek için ne tür faaliyetlerde bulundukları ve nasıl bir tutum sergiledikleri önemli bir araştırma konusudur. Tez çalışmamız, ana hatlarıyla bu konuyu ortaya çıkarmayı amaçlamaktadır.</w:t>
      </w:r>
    </w:p>
    <w:p w:rsidR="001B3EE6" w:rsidRPr="00700B90" w:rsidRDefault="001B3EE6" w:rsidP="001B3EE6">
      <w:pPr>
        <w:pStyle w:val="WW-NormalWeb1"/>
        <w:spacing w:before="120" w:after="120" w:line="360" w:lineRule="auto"/>
        <w:jc w:val="both"/>
      </w:pPr>
      <w:r w:rsidRPr="002D62A6">
        <w:t xml:space="preserve">Bilindiği gibi kadınların Türkiye’de siyasete katılım oranı, gelişmiş demokrasilerdeki katılım oranı dikkate alındığında oldukça düşük kalmaktadır. Kadınlar, ilk katıldıkları 1935 genel seçimlerindeki yüzde </w:t>
      </w:r>
      <w:proofErr w:type="gramStart"/>
      <w:r w:rsidRPr="002D62A6">
        <w:t>4.5</w:t>
      </w:r>
      <w:proofErr w:type="gramEnd"/>
      <w:r w:rsidRPr="002D62A6">
        <w:t xml:space="preserve"> düzeyindeki temsil oranını 2007 genel seçimlerine kadar yakalama imkânı bulamamışlardı. 2007 genel seçimlerinde ilk kez bu oran aşılarak kadınlar 2018 Mart ayı itibariyle Meclis’te yüzde </w:t>
      </w:r>
      <w:proofErr w:type="gramStart"/>
      <w:r w:rsidRPr="002D62A6">
        <w:t>14.7</w:t>
      </w:r>
      <w:proofErr w:type="gramEnd"/>
      <w:r w:rsidRPr="002D62A6">
        <w:t xml:space="preserve"> oranında temsil şansı bulmuştur. Kadınların yerel düzeydeki temsil oranına bakıldığında bu oranın oldukça sembolik bir düzeyde kaldığı anlaşılmaktadır. Kadın katılımının bu denli düşük olduğu yerel meclislerdeki bu tabloda kadınların ve kadın kuruluşlarının hangi düzeyde rol aldığını ortaya çıkarmak çalışmanın bir diğer amacını oluşturmaktadır.</w:t>
      </w:r>
    </w:p>
    <w:p w:rsidR="001B3EE6" w:rsidRPr="00700B90" w:rsidRDefault="001B3EE6" w:rsidP="001B3EE6">
      <w:pPr>
        <w:pStyle w:val="WW-NormalWeb1"/>
        <w:spacing w:before="120" w:after="120" w:line="360" w:lineRule="auto"/>
        <w:jc w:val="both"/>
        <w:rPr>
          <w:color w:val="000000"/>
          <w:lang/>
        </w:rPr>
      </w:pPr>
    </w:p>
    <w:p w:rsidR="001B3EE6" w:rsidRPr="00700B90" w:rsidRDefault="001B3EE6" w:rsidP="001B3EE6">
      <w:pPr>
        <w:pStyle w:val="WW-NormalWeb1"/>
        <w:spacing w:before="120" w:after="120" w:line="360" w:lineRule="auto"/>
        <w:jc w:val="both"/>
        <w:rPr>
          <w:b/>
          <w:color w:val="000000"/>
          <w:lang/>
        </w:rPr>
      </w:pPr>
      <w:r>
        <w:rPr>
          <w:b/>
          <w:color w:val="000000"/>
          <w:lang/>
        </w:rPr>
        <w:t>3</w:t>
      </w:r>
      <w:r w:rsidRPr="00700B90">
        <w:rPr>
          <w:b/>
          <w:color w:val="000000"/>
          <w:lang/>
        </w:rPr>
        <w:t>.Tezin Kapsamı</w:t>
      </w:r>
      <w:r>
        <w:rPr>
          <w:b/>
          <w:color w:val="000000"/>
          <w:lang/>
        </w:rPr>
        <w:t xml:space="preserve"> ve İçeriği</w:t>
      </w:r>
      <w:r w:rsidRPr="00700B90">
        <w:rPr>
          <w:b/>
          <w:color w:val="000000"/>
          <w:lang/>
        </w:rPr>
        <w:t xml:space="preserve"> </w:t>
      </w:r>
    </w:p>
    <w:p w:rsidR="001B3EE6" w:rsidRPr="00700B90" w:rsidRDefault="001B3EE6" w:rsidP="001B3EE6">
      <w:pPr>
        <w:spacing w:before="120" w:after="120" w:line="360" w:lineRule="auto"/>
        <w:jc w:val="both"/>
        <w:rPr>
          <w:color w:val="000000"/>
          <w:szCs w:val="24"/>
          <w:lang/>
        </w:rPr>
      </w:pPr>
      <w:r w:rsidRPr="00700B90">
        <w:rPr>
          <w:color w:val="000000"/>
          <w:szCs w:val="24"/>
          <w:lang/>
        </w:rPr>
        <w:t xml:space="preserve">Türkiye’de 1980’lerin başından itibaren kamusal alanda değişik eylemlerle sesini duyurarak gelişen önemli bir kadın hareketi söz konusu olmuştur. Bu kadın hareketinin daha sonraki yıllarda değişik kesimlerde (Kemalist, Sol, İslami, Kürt, </w:t>
      </w:r>
      <w:proofErr w:type="spellStart"/>
      <w:r w:rsidRPr="00700B90">
        <w:rPr>
          <w:color w:val="000000"/>
          <w:szCs w:val="24"/>
          <w:lang/>
        </w:rPr>
        <w:t>vs</w:t>
      </w:r>
      <w:proofErr w:type="spellEnd"/>
      <w:r w:rsidRPr="00700B90">
        <w:rPr>
          <w:color w:val="000000"/>
          <w:szCs w:val="24"/>
          <w:lang/>
        </w:rPr>
        <w:t xml:space="preserve">) yankıları olmuş ve farklı sorunları öncelemekle birlikte bu kesimlerde de belli başlı kadın örgütlerinin ortaya çıktığı görülmüştür. Her kesimdeki kadın kuruluşları belli konuları ve sorunları öncelemiş olmakla birlikte hepsinin üzerinde anlaştığı ve genel geçer bazı sorunlar da olmuştur. Kadına karşı şiddet, kadın erkek eşitliği, kadın yoksulluğu, töre cinayetleri, görücü usulüyle evlilik, kadının okullaşması ve temsil sorunu gibi alanlarda tüm kesimlerdeki kadınların benzer tepkiler </w:t>
      </w:r>
      <w:r w:rsidRPr="00700B90">
        <w:rPr>
          <w:color w:val="000000"/>
          <w:szCs w:val="24"/>
          <w:lang/>
        </w:rPr>
        <w:lastRenderedPageBreak/>
        <w:t xml:space="preserve">verdiklerini söyleyebiliriz. Kadın hareketinin geliştirdiği atmosferde son on beş, yirmi yılda kadınlar lehine önemli düzenlemelerin yapıldığını görmekteyiz. Bunların en önemli adımlarından birinin Medeni Kanun’un 2001’deki köklü </w:t>
      </w:r>
      <w:proofErr w:type="gramStart"/>
      <w:r w:rsidRPr="00700B90">
        <w:rPr>
          <w:color w:val="000000"/>
          <w:szCs w:val="24"/>
          <w:lang/>
        </w:rPr>
        <w:t>revizyonu</w:t>
      </w:r>
      <w:proofErr w:type="gramEnd"/>
      <w:r w:rsidRPr="00700B90">
        <w:rPr>
          <w:color w:val="000000"/>
          <w:szCs w:val="24"/>
          <w:lang/>
        </w:rPr>
        <w:t xml:space="preserve"> olduğunu söyleyebiliriz. Yine kadın gruplarının, kadınların yerel düzeyde yaşadıkları sorunlara ilgi çekmesinin sonucunda bugün sivil toplum kuruluşları, siyasal partiler ve medya kadın konusuna daha duyarlı hale gelmiştir. </w:t>
      </w:r>
    </w:p>
    <w:p w:rsidR="001B3EE6" w:rsidRPr="00700B90" w:rsidRDefault="001B3EE6" w:rsidP="001B3EE6">
      <w:pPr>
        <w:spacing w:before="120" w:after="120" w:line="360" w:lineRule="auto"/>
        <w:jc w:val="both"/>
        <w:rPr>
          <w:color w:val="000000"/>
          <w:szCs w:val="24"/>
          <w:lang/>
        </w:rPr>
      </w:pPr>
      <w:r w:rsidRPr="002D62A6">
        <w:rPr>
          <w:color w:val="000000"/>
          <w:szCs w:val="24"/>
          <w:lang/>
        </w:rPr>
        <w:t xml:space="preserve">Kadınların yaşadıkları sorun alanlarından birinin de siyasal katılım alanında ortaya çıktığını söylemek mümkündür. Türkiye, kadınların siyasal katılım konusunda düşük performansa sahip ülkelerden biridir. Kadınlar seçme ve seçilme hakkını elde ettikten sonra girdikleri 1935 seçiminden bu yana meclisteki temsil oranı 2016 genel seçimlerinde yüzde </w:t>
      </w:r>
      <w:proofErr w:type="gramStart"/>
      <w:r w:rsidRPr="002D62A6">
        <w:rPr>
          <w:color w:val="000000"/>
          <w:szCs w:val="24"/>
          <w:lang/>
        </w:rPr>
        <w:t>14.7</w:t>
      </w:r>
      <w:proofErr w:type="gramEnd"/>
      <w:r w:rsidRPr="002D62A6">
        <w:rPr>
          <w:color w:val="000000"/>
          <w:szCs w:val="24"/>
          <w:lang/>
        </w:rPr>
        <w:t xml:space="preserve"> olmuştur. Bu düzeyle Türkiye dünya parlamentoları içinde kadına en az oranda yer veren ülkeler kategorisinde yer almaktadır. Dünya parlamentolarında kadınların ortalama oranı yüzde </w:t>
      </w:r>
      <w:proofErr w:type="gramStart"/>
      <w:r w:rsidRPr="002D62A6">
        <w:rPr>
          <w:color w:val="000000"/>
          <w:szCs w:val="24"/>
          <w:lang/>
        </w:rPr>
        <w:t>23.4</w:t>
      </w:r>
      <w:proofErr w:type="gramEnd"/>
      <w:r w:rsidRPr="002D62A6">
        <w:rPr>
          <w:color w:val="000000"/>
          <w:szCs w:val="24"/>
          <w:lang/>
        </w:rPr>
        <w:t>, Arap ülkelerinde de yüzde 18.9 düzeyindedir. Bu verilere göre Türkiye, içinde çok sayıda demokrasinin gelişmediği ülkenin yer aldığı Arap ülkelerinden daha düşük bir performans sergilemektedir.</w:t>
      </w:r>
      <w:r>
        <w:rPr>
          <w:color w:val="000000"/>
          <w:szCs w:val="24"/>
          <w:lang/>
        </w:rPr>
        <w:t xml:space="preserve"> </w:t>
      </w:r>
    </w:p>
    <w:p w:rsidR="001B3EE6" w:rsidRPr="00700B90" w:rsidRDefault="001B3EE6" w:rsidP="001B3EE6">
      <w:pPr>
        <w:spacing w:before="120" w:after="120" w:line="360" w:lineRule="auto"/>
        <w:jc w:val="both"/>
        <w:rPr>
          <w:szCs w:val="24"/>
        </w:rPr>
      </w:pPr>
      <w:r w:rsidRPr="00700B90">
        <w:rPr>
          <w:szCs w:val="24"/>
        </w:rPr>
        <w:t xml:space="preserve">Kadınların yerel düzeydeki katılıma ilişkin performansının daha çarpıcı olduğunu söylemek yanlış olmayacaktır. Kadınların siyasetteki yerini Meclisteki temsilden çok, yerel yönetimlerdeki temsilde aramanın daha sağlıklı olduğunu düşünebiliriz. Zira 550 milletvekilinden oluşan Mecliste belli sayıdaki kadın milletvekillinin yer alması sayının sınırlı olmasından dolayı fazla büyük bir anlam taşımamaktadır. Daha da önemlisi, bu alan göz önünde olduğu ve sembolik değeri bulunduğu için bazı partiler deyim yerindeyse görüntüyü kurtarmak için kadınları ön plana çıkarabilmektedirler. Oysa kadınların yerel yönetimlerdeki temsilinin kadınların siyaset içindeki yerlerini göstermesi bakımından gerçek resmi ortaya koymaktadır. </w:t>
      </w:r>
    </w:p>
    <w:p w:rsidR="001B3EE6" w:rsidRPr="00700B90" w:rsidRDefault="001B3EE6" w:rsidP="001B3EE6">
      <w:pPr>
        <w:spacing w:before="120" w:after="120" w:line="360" w:lineRule="auto"/>
        <w:jc w:val="both"/>
        <w:rPr>
          <w:szCs w:val="24"/>
        </w:rPr>
      </w:pPr>
      <w:r w:rsidRPr="002D62A6">
        <w:rPr>
          <w:szCs w:val="24"/>
        </w:rPr>
        <w:t xml:space="preserve">Bu noktadan hareketle bir analiz yapıldığında ne yazık ki kadınların Türkiye’de bu konuda başarılı bir performans gösteremedikleri görülmektedir. Mart 2018 tarihi itibariyle Türkiye’de kadın belediye başkanı oranı yüzde </w:t>
      </w:r>
      <w:proofErr w:type="gramStart"/>
      <w:r w:rsidRPr="002D62A6">
        <w:rPr>
          <w:szCs w:val="24"/>
        </w:rPr>
        <w:t>2.9</w:t>
      </w:r>
      <w:proofErr w:type="gramEnd"/>
      <w:r w:rsidRPr="002D62A6">
        <w:rPr>
          <w:szCs w:val="24"/>
        </w:rPr>
        <w:t xml:space="preserve">, belediye meclis üyesi oranı yüzde 10.7, il genel meclisi üyesi oranı da yüzde 4.8 düzeyindedir. Bu verilerden de anlaşıldığı gibi kadınların yerel yönetimdeki temsil performansı TBMM’deki temsil performansından çok daha düşüktür. Kadınların yerel yönetimlerde bu denli düşük düzeyde temsil edilmeleri partilerin bu yöndeki tercihlerine ve yerel yönetimlerin “nüfuza” dayalı seçimler olmasına bağlanabilir. Bilindiği gibi yerel yönetim seçimleri genel seçimlerden farklı olarak büyük ölçüde partilerin il ve ilçe teşkilatlarıyla, adayların kişisel </w:t>
      </w:r>
      <w:proofErr w:type="gramStart"/>
      <w:r w:rsidRPr="002D62A6">
        <w:rPr>
          <w:szCs w:val="24"/>
        </w:rPr>
        <w:t>karizmalarına</w:t>
      </w:r>
      <w:proofErr w:type="gramEnd"/>
      <w:r w:rsidRPr="002D62A6">
        <w:rPr>
          <w:szCs w:val="24"/>
        </w:rPr>
        <w:t xml:space="preserve"> bağlıdır. Böyle olunca yerel düzeydeki </w:t>
      </w:r>
      <w:r w:rsidRPr="002D62A6">
        <w:rPr>
          <w:szCs w:val="24"/>
        </w:rPr>
        <w:lastRenderedPageBreak/>
        <w:t>şiddetli rekabet ortamında kadınlar doğal olarak bu sistemin dışında kalmaktadırlar. Yer aldıkları durumlarda da büyük ölçüde sembolik bir değer olarak düşük sayılarda listelerde yerlerini alabilmektedirler.</w:t>
      </w:r>
    </w:p>
    <w:p w:rsidR="001B3EE6" w:rsidRPr="00700B90" w:rsidRDefault="001B3EE6" w:rsidP="001B3EE6">
      <w:pPr>
        <w:spacing w:before="120" w:after="120" w:line="360" w:lineRule="auto"/>
        <w:jc w:val="both"/>
        <w:rPr>
          <w:szCs w:val="24"/>
        </w:rPr>
      </w:pPr>
      <w:r w:rsidRPr="00700B90">
        <w:rPr>
          <w:szCs w:val="24"/>
        </w:rPr>
        <w:t xml:space="preserve">Ancak örgütlü kadın hareketinin Türkiye’nin değişik illerinde boy gösterdiği günümüzde kadın kuruluşlarının bu tablodan hangi ölçüde sorumlu olduğu da önemli bir tartışma konusudur. Kadın sivil toplum kuruluşlarının kadınların ulusal ve yerel düzeydeki siyasete katılmaları konusunda nasıl bir performans sergiledikleri, üyelerini bu konuda hangi düzeyde motive ettikleri önemli bir araştırma konusunu oluşturmaktadır. Burada önerilen çalışma, esas itibariyle bu boşluğu gidermek üzere Türkiye’nin yedi bölgesinde toplam 60 kadın sivil toplum örgütünün yerel katılıma ilişkin performansını incelemeye çalışacaktır. </w:t>
      </w:r>
    </w:p>
    <w:p w:rsidR="001B3EE6" w:rsidRPr="00700B90" w:rsidRDefault="001B3EE6" w:rsidP="001B3EE6">
      <w:pPr>
        <w:spacing w:before="120" w:after="120" w:line="360" w:lineRule="auto"/>
        <w:jc w:val="both"/>
        <w:rPr>
          <w:szCs w:val="24"/>
        </w:rPr>
      </w:pPr>
    </w:p>
    <w:p w:rsidR="001B3EE6" w:rsidRPr="00700B90" w:rsidRDefault="001B3EE6" w:rsidP="001B3EE6">
      <w:pPr>
        <w:spacing w:before="120" w:after="120" w:line="360" w:lineRule="auto"/>
        <w:jc w:val="both"/>
        <w:rPr>
          <w:b/>
          <w:szCs w:val="24"/>
        </w:rPr>
      </w:pPr>
      <w:r>
        <w:rPr>
          <w:b/>
          <w:szCs w:val="24"/>
        </w:rPr>
        <w:t>3</w:t>
      </w:r>
      <w:r w:rsidRPr="00700B90">
        <w:rPr>
          <w:b/>
          <w:szCs w:val="24"/>
        </w:rPr>
        <w:t>.1 Tezin Temel Soruları</w:t>
      </w:r>
    </w:p>
    <w:p w:rsidR="001B3EE6" w:rsidRPr="00700B90" w:rsidRDefault="001B3EE6" w:rsidP="001B3EE6">
      <w:pPr>
        <w:spacing w:before="120" w:after="120" w:line="360" w:lineRule="auto"/>
        <w:jc w:val="both"/>
        <w:rPr>
          <w:szCs w:val="24"/>
        </w:rPr>
      </w:pPr>
      <w:r w:rsidRPr="00700B90">
        <w:rPr>
          <w:szCs w:val="24"/>
        </w:rPr>
        <w:t>Tezde ana hatlarıyla beş temel soruya cevap aranacaktır. Bu soruları şu şekilde ortaya koyabiliriz:</w:t>
      </w:r>
    </w:p>
    <w:p w:rsidR="001B3EE6" w:rsidRPr="00700B90" w:rsidRDefault="001B3EE6" w:rsidP="001B3EE6">
      <w:pPr>
        <w:spacing w:before="120" w:after="120" w:line="360" w:lineRule="auto"/>
        <w:ind w:left="567" w:hanging="283"/>
        <w:jc w:val="both"/>
        <w:rPr>
          <w:szCs w:val="24"/>
        </w:rPr>
      </w:pPr>
      <w:r w:rsidRPr="00700B90">
        <w:rPr>
          <w:szCs w:val="24"/>
        </w:rPr>
        <w:t>1.Kadın örgütleri siyasete karşı nasıl bir tutum geliştirmekte, üyelerini bu bağlamda hangi düzeyde mobilize etmektedirler?</w:t>
      </w:r>
    </w:p>
    <w:p w:rsidR="001B3EE6" w:rsidRPr="00700B90" w:rsidRDefault="001B3EE6" w:rsidP="001B3EE6">
      <w:pPr>
        <w:spacing w:before="120" w:after="120" w:line="360" w:lineRule="auto"/>
        <w:ind w:left="567" w:hanging="283"/>
        <w:jc w:val="both"/>
        <w:rPr>
          <w:szCs w:val="24"/>
        </w:rPr>
      </w:pPr>
      <w:r w:rsidRPr="00700B90">
        <w:rPr>
          <w:szCs w:val="24"/>
        </w:rPr>
        <w:t>2.Kadın örgütleri yerel düzeydeki katılım mekanizmalarına katılım konusunda nasıl bir tutuma sahiptirler ve üyelerini bu konuda hangi düzeyde motive etmektedirler?</w:t>
      </w:r>
    </w:p>
    <w:p w:rsidR="001B3EE6" w:rsidRPr="00700B90" w:rsidRDefault="001B3EE6" w:rsidP="001B3EE6">
      <w:pPr>
        <w:spacing w:before="120" w:after="120" w:line="360" w:lineRule="auto"/>
        <w:ind w:left="567" w:hanging="283"/>
        <w:jc w:val="both"/>
        <w:rPr>
          <w:szCs w:val="24"/>
        </w:rPr>
      </w:pPr>
      <w:r w:rsidRPr="00700B90">
        <w:rPr>
          <w:szCs w:val="24"/>
        </w:rPr>
        <w:t>3. Kadın sivil toplum örgütleri kendileri dışındaki sivil toplum örgütleriyle nasıl bir ilişki biçimine sahiptirler; onlarla hangi alanlarda işbirliği yapmakta ve ortak çalışmalar yürütmektedirler?</w:t>
      </w:r>
    </w:p>
    <w:p w:rsidR="001B3EE6" w:rsidRPr="00700B90" w:rsidRDefault="001B3EE6" w:rsidP="001B3EE6">
      <w:pPr>
        <w:spacing w:before="120" w:after="120" w:line="360" w:lineRule="auto"/>
        <w:ind w:left="567" w:hanging="283"/>
        <w:jc w:val="both"/>
        <w:rPr>
          <w:szCs w:val="24"/>
        </w:rPr>
      </w:pPr>
      <w:r w:rsidRPr="00700B90">
        <w:rPr>
          <w:szCs w:val="24"/>
        </w:rPr>
        <w:t>4.Kadın sivil toplum örgütleri kadınları doğrudan veya dolaylı ilgilendiren duyarlılık alanlarında ne kadar aktif ve etkindirler; bunun için ne tür faaliyetler yürütmektedirler?</w:t>
      </w:r>
    </w:p>
    <w:p w:rsidR="001B3EE6" w:rsidRPr="00700B90" w:rsidRDefault="001B3EE6" w:rsidP="001B3EE6">
      <w:pPr>
        <w:spacing w:before="120" w:after="120" w:line="360" w:lineRule="auto"/>
        <w:ind w:left="567" w:hanging="283"/>
        <w:jc w:val="both"/>
        <w:rPr>
          <w:szCs w:val="24"/>
        </w:rPr>
      </w:pPr>
      <w:r w:rsidRPr="00700B90">
        <w:rPr>
          <w:szCs w:val="24"/>
        </w:rPr>
        <w:t xml:space="preserve">5. Kadın sivil toplum örgütleri, üyelerini veya yararlanıcılarını hangi düzeyde mobilize edebilmektedirler?  </w:t>
      </w:r>
    </w:p>
    <w:p w:rsidR="001B3EE6" w:rsidRPr="00700B90" w:rsidRDefault="001B3EE6" w:rsidP="001B3EE6">
      <w:pPr>
        <w:spacing w:before="120" w:after="120" w:line="360" w:lineRule="auto"/>
        <w:jc w:val="both"/>
        <w:rPr>
          <w:szCs w:val="24"/>
        </w:rPr>
      </w:pPr>
      <w:r w:rsidRPr="00700B90">
        <w:rPr>
          <w:szCs w:val="24"/>
        </w:rPr>
        <w:t xml:space="preserve">Bu soruların her birini ana hatlarıyla açmakta yarar vardır. Bu bağlamda birinci soruyu analiz etmede esas itibariyle kadın örgütlerinin siyasal partilerle ilişkileri esas alınacaktır. Bilindiği gibi siyasetin iller ve ilçeler düzeyindeki üssünü siyasal partiler oluşturmaktadır. Buradan hareketle kadın sivil toplum kuruluşlarının başta siyasal partiler olmak üzere, siyasete, siyasal konulara, yerel ve ulusal düzeydeki siyasal sorunlara ilişkin tutumları mercek altına alınacaktır. Bu kuruluşların gerek örgüt olarak, gerekse üyeleri bazında siyasetle hangi </w:t>
      </w:r>
      <w:r w:rsidRPr="00700B90">
        <w:rPr>
          <w:szCs w:val="24"/>
        </w:rPr>
        <w:lastRenderedPageBreak/>
        <w:t xml:space="preserve">düzeyde ilgili oldukları, siyaseti nasıl algıladıkları, üyelerinin siyasete katılımına nasıl yaklaştıkları, bu konuda nasıl bir tutum geliştirdikleri, üyeleri dışındaki kadın adaylarının seçilmesine ilişkin nasıl bir yaklaşım geliştirdikleri gibi sorulara bu bağlamda yanıt aranacaktır. </w:t>
      </w:r>
    </w:p>
    <w:p w:rsidR="001B3EE6" w:rsidRPr="00700B90" w:rsidRDefault="001B3EE6" w:rsidP="001B3EE6">
      <w:pPr>
        <w:spacing w:before="120" w:after="120" w:line="360" w:lineRule="auto"/>
        <w:jc w:val="both"/>
        <w:rPr>
          <w:szCs w:val="24"/>
        </w:rPr>
      </w:pPr>
      <w:r w:rsidRPr="00700B90">
        <w:rPr>
          <w:szCs w:val="24"/>
        </w:rPr>
        <w:t xml:space="preserve">İkinci soruya ilişkin olarak, kadın sivil toplum kuruluşlarının yerel karar mekanizmalarına katılıma ilişkin tutumlarını analiz edilecektir. Bilindiği gibi Avrupa Birliği yol haritası kapsamında yerel katılıma ilişkin önemli reformlar yapılmış ve sivil toplum kuruluşlarının yerel düzeydeki katılımına önemli imkânlar sağlanmıştır. Bu reformların başında sivil toplum kuruluşları, meslek kuruluşları, iş dünyası temsilcileri ve üniversitelerin yerel meclis toplantılarına katılımına imkân sağlayan düzenleme gelmektedir. Buradan hareketle kadın sivil toplum kuruluşlarının kent konseyleri, belediye meclisleri, il genel meclisleri ve yerel gündem 21 toplantıları başta olmak üzere, yerel düzeydeki karar mekanizmalarına katılımı ayrıntılı biçimde sorgulanacaktır. Bununla birlikte valilikler, kaymakamlıklar, Büyükşehir ve ilçe belediyeleri, toplum merkezleri, milli eğitim müdürlükleri, halk eğitim merkezleri gibi kamu kuruluşlarıyla ilişkileri ayrıntılı biçimde incelenecektir. </w:t>
      </w:r>
    </w:p>
    <w:p w:rsidR="001B3EE6" w:rsidRPr="00700B90" w:rsidRDefault="001B3EE6" w:rsidP="001B3EE6">
      <w:pPr>
        <w:spacing w:before="120" w:after="120" w:line="360" w:lineRule="auto"/>
        <w:jc w:val="both"/>
        <w:rPr>
          <w:szCs w:val="24"/>
        </w:rPr>
      </w:pPr>
      <w:r w:rsidRPr="00700B90">
        <w:rPr>
          <w:szCs w:val="24"/>
        </w:rPr>
        <w:t xml:space="preserve">Tez çalışmamızda üçüncü soruyla bağlantılı olarak kadın örgütlerinin kendileri dışındaki sivil toplum kuruluşlarına ilişkin tutumları analiz edilecektir. Kadın kuruluşlarının, özellikle kimlik ve duruş olarak kendilerinden farklı olanlar başta olmak üzere, diğer kadın kuruluşlarına karşı nasıl bir tutum sergiledikleri bu kapsamda ele alınıp incelenecektir. Diğer kuruluşlarla ortak çalışmalara ya da projelere imza atıp atmadıkları, kendi üyelerinin başka hangi kuruluşlara üye oldukları, dolayısıyla üyeleri aracılığıyla başka kuruluşlarla bir bağlantılarının bulunup bulunmadığı gibi konular bu kapsamda ele alınacaktır. </w:t>
      </w:r>
    </w:p>
    <w:p w:rsidR="001B3EE6" w:rsidRPr="00700B90" w:rsidRDefault="001B3EE6" w:rsidP="001B3EE6">
      <w:pPr>
        <w:spacing w:before="120" w:after="120" w:line="360" w:lineRule="auto"/>
        <w:jc w:val="both"/>
        <w:rPr>
          <w:szCs w:val="24"/>
        </w:rPr>
      </w:pPr>
      <w:r w:rsidRPr="00700B90">
        <w:rPr>
          <w:color w:val="000000"/>
          <w:szCs w:val="24"/>
          <w:lang/>
        </w:rPr>
        <w:t xml:space="preserve">Tezde dördüncü soru bağlamında kadın sivil toplum örgütlerinin kadınları ilgilendiren altı duyarlılık alanında ne tür faaliyetler gerçekleştirdikleri sorgulanacaktır. Altı duyarlılık alanı </w:t>
      </w:r>
      <w:r w:rsidRPr="00700B90">
        <w:rPr>
          <w:szCs w:val="24"/>
        </w:rPr>
        <w:t>eğitim, sağlık, yoksullukla mücadele, çevre, kadına karşı şiddet ve kültürel-sanatsal faaliyetler olarak belirlenecek ve kadın kuruluşlarının bu alanlarda yaptıkları faaliyetler incelenecektir. Kadın kuruluşlarının yanı sıra, bu kuruluşlarla bağlantılı olan üye ya da hizmetlerden yararlanıcı nitelikteki kadınların da bu alanlarda gösterdikleri faaliyetler bu bağlamda analiz edilecektir.</w:t>
      </w:r>
    </w:p>
    <w:p w:rsidR="001B3EE6" w:rsidRPr="00700B90" w:rsidRDefault="001B3EE6" w:rsidP="001B3EE6">
      <w:pPr>
        <w:spacing w:before="120" w:after="120" w:line="360" w:lineRule="auto"/>
        <w:jc w:val="both"/>
        <w:rPr>
          <w:szCs w:val="24"/>
        </w:rPr>
      </w:pPr>
      <w:r w:rsidRPr="00700B90">
        <w:rPr>
          <w:szCs w:val="24"/>
        </w:rPr>
        <w:t xml:space="preserve">Tezde son soruya cevap aramak üzere kadın sivil toplum örgütlerinin kendileriyle bağlantılı kadınları hangi düzeyde motive ettiği ve onları kişisel gelişim, toplumsal sorunlara karşı duyarlılık ve siyasi mekanizmalarına katılım konularında hangi düzeyde harekete geçirebildiği konuları analiz edilecektir. </w:t>
      </w:r>
    </w:p>
    <w:p w:rsidR="001B3EE6" w:rsidRPr="00700B90" w:rsidRDefault="001B3EE6" w:rsidP="001B3EE6">
      <w:pPr>
        <w:spacing w:before="120" w:after="120" w:line="360" w:lineRule="auto"/>
        <w:jc w:val="both"/>
        <w:rPr>
          <w:szCs w:val="24"/>
        </w:rPr>
      </w:pPr>
    </w:p>
    <w:p w:rsidR="001B3EE6" w:rsidRPr="00700B90" w:rsidRDefault="001B3EE6" w:rsidP="001B3EE6">
      <w:pPr>
        <w:spacing w:before="120" w:after="120" w:line="360" w:lineRule="auto"/>
        <w:jc w:val="both"/>
        <w:rPr>
          <w:b/>
          <w:color w:val="000000"/>
          <w:szCs w:val="24"/>
        </w:rPr>
      </w:pPr>
      <w:r>
        <w:rPr>
          <w:b/>
          <w:color w:val="000000"/>
          <w:szCs w:val="24"/>
        </w:rPr>
        <w:t>3</w:t>
      </w:r>
      <w:r w:rsidRPr="00700B90">
        <w:rPr>
          <w:b/>
          <w:color w:val="000000"/>
          <w:szCs w:val="24"/>
        </w:rPr>
        <w:t xml:space="preserve">.2. Tezin </w:t>
      </w:r>
      <w:r>
        <w:rPr>
          <w:b/>
          <w:color w:val="000000"/>
          <w:szCs w:val="24"/>
        </w:rPr>
        <w:t>Hipotezi/</w:t>
      </w:r>
      <w:r w:rsidRPr="00700B90">
        <w:rPr>
          <w:b/>
          <w:color w:val="000000"/>
          <w:szCs w:val="24"/>
        </w:rPr>
        <w:t>Hipotezleri</w:t>
      </w:r>
    </w:p>
    <w:p w:rsidR="001B3EE6" w:rsidRPr="00700B90" w:rsidRDefault="001B3EE6" w:rsidP="001B3EE6">
      <w:pPr>
        <w:spacing w:before="120" w:after="120" w:line="360" w:lineRule="auto"/>
        <w:jc w:val="both"/>
        <w:rPr>
          <w:color w:val="000000"/>
          <w:szCs w:val="24"/>
        </w:rPr>
      </w:pPr>
      <w:r w:rsidRPr="00700B90">
        <w:rPr>
          <w:color w:val="000000"/>
          <w:szCs w:val="24"/>
        </w:rPr>
        <w:t>Tezimiz yukarıda sorulan her bir soruyu test etmek üzere birer hipoteze sahiptir. Buradan hareketle araştırmamızda esas itibariyle beş hipotezi test edeceğimizi söyleyebiliriz. Bu hipotezler şunlardır:</w:t>
      </w:r>
    </w:p>
    <w:p w:rsidR="001B3EE6" w:rsidRPr="00700B90" w:rsidRDefault="001B3EE6" w:rsidP="001B3EE6">
      <w:pPr>
        <w:spacing w:before="120" w:after="120" w:line="360" w:lineRule="auto"/>
        <w:ind w:left="567" w:hanging="283"/>
        <w:jc w:val="both"/>
        <w:rPr>
          <w:szCs w:val="24"/>
        </w:rPr>
      </w:pPr>
      <w:r w:rsidRPr="00700B90">
        <w:rPr>
          <w:szCs w:val="24"/>
        </w:rPr>
        <w:t>1.</w:t>
      </w:r>
      <w:r>
        <w:rPr>
          <w:szCs w:val="24"/>
        </w:rPr>
        <w:t xml:space="preserve"> </w:t>
      </w:r>
      <w:r w:rsidRPr="00700B90">
        <w:rPr>
          <w:szCs w:val="24"/>
        </w:rPr>
        <w:t>Kadın sivil toplum örgütleri siyasi partilere, dolayısıyla siyasete karşı mesafelidirler</w:t>
      </w:r>
    </w:p>
    <w:p w:rsidR="001B3EE6" w:rsidRPr="00700B90" w:rsidRDefault="001B3EE6" w:rsidP="001B3EE6">
      <w:pPr>
        <w:spacing w:before="120" w:after="120" w:line="360" w:lineRule="auto"/>
        <w:ind w:left="567" w:hanging="283"/>
        <w:jc w:val="both"/>
        <w:rPr>
          <w:szCs w:val="24"/>
        </w:rPr>
      </w:pPr>
      <w:r w:rsidRPr="00700B90">
        <w:rPr>
          <w:szCs w:val="24"/>
        </w:rPr>
        <w:t>2.</w:t>
      </w:r>
      <w:r>
        <w:rPr>
          <w:szCs w:val="24"/>
        </w:rPr>
        <w:t xml:space="preserve"> </w:t>
      </w:r>
      <w:r w:rsidRPr="00700B90">
        <w:rPr>
          <w:szCs w:val="24"/>
        </w:rPr>
        <w:t>Kadın sivil toplum örgütleri yerel düzeydeki katılım mekanizmalarına yeteri kadar katılım gösterememektirler</w:t>
      </w:r>
    </w:p>
    <w:p w:rsidR="001B3EE6" w:rsidRPr="00700B90" w:rsidRDefault="001B3EE6" w:rsidP="001B3EE6">
      <w:pPr>
        <w:spacing w:before="120" w:after="120" w:line="360" w:lineRule="auto"/>
        <w:ind w:left="567" w:hanging="283"/>
        <w:jc w:val="both"/>
        <w:rPr>
          <w:szCs w:val="24"/>
        </w:rPr>
      </w:pPr>
      <w:r w:rsidRPr="00700B90">
        <w:rPr>
          <w:szCs w:val="24"/>
        </w:rPr>
        <w:t>3. Kadın sivil toplum örgütleri kendileri dışındaki kadın örgütleriyle güçlü bağlara sahip değildirler</w:t>
      </w:r>
    </w:p>
    <w:p w:rsidR="001B3EE6" w:rsidRPr="00700B90" w:rsidRDefault="001B3EE6" w:rsidP="001B3EE6">
      <w:pPr>
        <w:spacing w:before="120" w:after="120" w:line="360" w:lineRule="auto"/>
        <w:ind w:left="567" w:hanging="283"/>
        <w:jc w:val="both"/>
        <w:rPr>
          <w:szCs w:val="24"/>
        </w:rPr>
      </w:pPr>
      <w:r w:rsidRPr="00700B90">
        <w:rPr>
          <w:szCs w:val="24"/>
        </w:rPr>
        <w:t>4.Kadın sivil toplum örgütleri kadınları doğrudan veya dolaylı ilgilendiren duyarlılık alanlarında aktiftirler</w:t>
      </w:r>
    </w:p>
    <w:p w:rsidR="001B3EE6" w:rsidRPr="00700B90" w:rsidRDefault="001B3EE6" w:rsidP="001B3EE6">
      <w:pPr>
        <w:spacing w:before="120" w:after="120" w:line="360" w:lineRule="auto"/>
        <w:ind w:left="567" w:hanging="283"/>
        <w:jc w:val="both"/>
        <w:rPr>
          <w:szCs w:val="24"/>
        </w:rPr>
      </w:pPr>
      <w:r w:rsidRPr="00700B90">
        <w:rPr>
          <w:szCs w:val="24"/>
        </w:rPr>
        <w:t>5. Kadın sivil toplum örgütleri, üyelerini birçok alanda mobilize edebilmektedirler</w:t>
      </w:r>
    </w:p>
    <w:p w:rsidR="001B3EE6" w:rsidRPr="00700B90" w:rsidRDefault="001B3EE6" w:rsidP="001B3EE6">
      <w:pPr>
        <w:spacing w:before="120" w:after="120" w:line="360" w:lineRule="auto"/>
        <w:jc w:val="both"/>
        <w:rPr>
          <w:color w:val="000000"/>
          <w:szCs w:val="24"/>
        </w:rPr>
      </w:pPr>
      <w:r w:rsidRPr="00700B90">
        <w:rPr>
          <w:color w:val="000000"/>
          <w:szCs w:val="24"/>
        </w:rPr>
        <w:t xml:space="preserve">Bilindiği gibi burada söz konusu olan hipotezleri sayısal ve istatistiksel veriler üzerinden analiz etmek gerekmektedir. Tezimizde buna hizmet etmek üzere derinlemesine mülakatların yanı sıra anket tekniği uygulanacak; anket sonucunda elde edilen veriler üzerinden istatistiksel analizler yapılarak yukarıda ifade edilen hipotezler test edilecektir. </w:t>
      </w:r>
    </w:p>
    <w:p w:rsidR="001B3EE6" w:rsidRPr="00700B90" w:rsidRDefault="001B3EE6" w:rsidP="001B3EE6">
      <w:pPr>
        <w:spacing w:before="120" w:after="120" w:line="360" w:lineRule="auto"/>
        <w:jc w:val="both"/>
        <w:rPr>
          <w:color w:val="000000"/>
          <w:szCs w:val="24"/>
        </w:rPr>
      </w:pPr>
      <w:r w:rsidRPr="00700B90">
        <w:rPr>
          <w:color w:val="000000"/>
          <w:szCs w:val="24"/>
        </w:rPr>
        <w:t xml:space="preserve">Araştırmamızı yukarıda ifade edildiği gibi Türkiye’nin yedi coğrafi bölgesinde örgütlenmiş kadın kuruluşları üzerinden yürüteceğiz. Kadın kuruluşlarının, farklı siyasal ve ideolojik duruşlara sahip olmalarına rağmen benzer konulara eğildikleri varsayımını esas alacağız. Bu varsayıma rağmen kadın örgütlerini seçmede iki </w:t>
      </w:r>
      <w:proofErr w:type="gramStart"/>
      <w:r w:rsidRPr="00700B90">
        <w:rPr>
          <w:color w:val="000000"/>
          <w:szCs w:val="24"/>
        </w:rPr>
        <w:t>kriteri</w:t>
      </w:r>
      <w:proofErr w:type="gramEnd"/>
      <w:r w:rsidRPr="00700B90">
        <w:rPr>
          <w:color w:val="000000"/>
          <w:szCs w:val="24"/>
        </w:rPr>
        <w:t xml:space="preserve"> esas alacağız: Siyasal/ideolojik duruşları ve örgütlenme düzeyleri (yerel veya ulusal). Buradan hareketle araştırmamızı Ankara (10), İstanbul (16), İzmir (10), Samsun (6), Antalya (6), Diyarbakır (6) ve Van (6) illerinde toplam 60 kadın kuruluşu üzerinde gerçekleştirmeyi planlamaktayız. </w:t>
      </w:r>
    </w:p>
    <w:p w:rsidR="001B3EE6" w:rsidRPr="00700B90" w:rsidRDefault="001B3EE6" w:rsidP="001B3EE6">
      <w:pPr>
        <w:pStyle w:val="WW-NormalWeb1"/>
        <w:spacing w:before="120" w:after="120" w:line="360" w:lineRule="auto"/>
        <w:jc w:val="both"/>
        <w:rPr>
          <w:color w:val="000000"/>
          <w:lang/>
        </w:rPr>
      </w:pPr>
    </w:p>
    <w:p w:rsidR="001B3EE6" w:rsidRPr="00700B90" w:rsidRDefault="001B3EE6" w:rsidP="001B3EE6">
      <w:pPr>
        <w:pStyle w:val="WW-NormalWeb1"/>
        <w:spacing w:before="120" w:after="120" w:line="360" w:lineRule="auto"/>
        <w:jc w:val="both"/>
        <w:rPr>
          <w:b/>
        </w:rPr>
      </w:pPr>
      <w:r w:rsidRPr="00700B90">
        <w:rPr>
          <w:b/>
        </w:rPr>
        <w:t>4.Tez</w:t>
      </w:r>
      <w:r>
        <w:rPr>
          <w:b/>
        </w:rPr>
        <w:t xml:space="preserve"> Konusunun</w:t>
      </w:r>
      <w:r w:rsidRPr="00700B90">
        <w:rPr>
          <w:b/>
        </w:rPr>
        <w:t xml:space="preserve"> Önemi </w:t>
      </w:r>
      <w:r>
        <w:rPr>
          <w:b/>
        </w:rPr>
        <w:t>v</w:t>
      </w:r>
      <w:r w:rsidRPr="00700B90">
        <w:rPr>
          <w:b/>
        </w:rPr>
        <w:t>e Özgün Değeri</w:t>
      </w:r>
    </w:p>
    <w:p w:rsidR="001B3EE6" w:rsidRPr="00700B90" w:rsidRDefault="001B3EE6" w:rsidP="001B3EE6">
      <w:pPr>
        <w:pStyle w:val="WW-NormalWeb1"/>
        <w:snapToGrid w:val="0"/>
        <w:spacing w:before="120" w:after="120" w:line="360" w:lineRule="auto"/>
        <w:jc w:val="both"/>
        <w:rPr>
          <w:color w:val="000000"/>
          <w:lang/>
        </w:rPr>
      </w:pPr>
      <w:r w:rsidRPr="00700B90">
        <w:rPr>
          <w:color w:val="000000"/>
          <w:lang/>
        </w:rPr>
        <w:t xml:space="preserve">Tez çalışmamıza özgün değer katan ve onu bu alanda önemli kılan husus, kadın kuruluşlarının yerel düzeydeki katılımını tüm ülkeyi temsil edecek nitelikte genişçe bir örneklemden hareketle somut bir konuda (yerel katılım) performansını inceleyecek olmasıdır. Yukarıda ifade edildiği gibi son otuz yılı aşkın sürede Türkiye’de dikkate değer bir kadın hareketi </w:t>
      </w:r>
      <w:r w:rsidRPr="00700B90">
        <w:rPr>
          <w:color w:val="000000"/>
          <w:lang/>
        </w:rPr>
        <w:lastRenderedPageBreak/>
        <w:t xml:space="preserve">gelişmiştir. Yine yukarıda ifade edildiği gibi yerel düzeydeki katılımı öngören tartışmaları merkez alan yerel demokrasi anlayışı da giderek yaygınlaşmaktadır. Kadın hareketinin yerel demokrasinin gelişmesinde oynayabileceği rol üzerinde yapılmış fazla çalışma bulunmamaktadır. Söz konusu çalışmalar da genelde bir belediye veya il üzerinde yoğunlaşarak buradan hareketle analizlerde bulunmakta ya da kadınların belli siyasal partilerdeki faaliyetleri üzerinde yoğunlaşmaktadırlar. Bu yönüyle değerlendirildiğinde çalışmamızın bu alanda atılacak ilk adım olduğu söylenebilir. </w:t>
      </w:r>
    </w:p>
    <w:p w:rsidR="001B3EE6" w:rsidRPr="00700B90" w:rsidRDefault="001B3EE6" w:rsidP="001B3EE6">
      <w:pPr>
        <w:spacing w:before="120" w:after="120" w:line="360" w:lineRule="auto"/>
        <w:jc w:val="both"/>
        <w:rPr>
          <w:szCs w:val="24"/>
        </w:rPr>
      </w:pPr>
      <w:r w:rsidRPr="00700B90">
        <w:rPr>
          <w:szCs w:val="24"/>
        </w:rPr>
        <w:t xml:space="preserve">Kadınların başta belediyeler olmak üzere, yerel karar mekanizmalarına katılımı, yerel demokrasinin gelişimi açısından büyük bir önem arz etmektedir. Bu tür faaliyetlere katılım, karar mekanizması içinde yer almaktan başlayıp, kadınların aktif biçimde hizmet üretmesine ve hatta üretilen hizmetlerden yararlanmasına kadar genişçe bir alanı kapsamaktadır. Kadınların tüm bu süreçlerde yer alması noktasında kadın örgütlerinin nasıl bir tutum içinde olduklarının tespiti bu yönüyle önemlidir. Yerel yönetimlerle ilişkilerinde, karar mekanizmalarına ve hizmetlere katılmalarında, hizmetlerden yararlanmalarında aksayan hususların neler olduğu ve yerel yönetim birimlerinin (valilik, kaymakamlık, belediyeler vs.)  bu konuda neler yapabileceği hususunun tespiti büyük önem taşımaktadır. </w:t>
      </w:r>
    </w:p>
    <w:p w:rsidR="001B3EE6" w:rsidRPr="00700B90" w:rsidRDefault="001B3EE6" w:rsidP="001B3EE6">
      <w:pPr>
        <w:spacing w:before="120" w:after="120" w:line="360" w:lineRule="auto"/>
        <w:jc w:val="both"/>
        <w:rPr>
          <w:szCs w:val="24"/>
        </w:rPr>
      </w:pPr>
      <w:r w:rsidRPr="00700B90">
        <w:rPr>
          <w:szCs w:val="24"/>
        </w:rPr>
        <w:t xml:space="preserve">Çalışmanın sonucunda elde edilen bulgulardan hareketle, sadece kadınların yerel düzeyde siyasete ve toplumsal hizmetlere katılımının analizi yapılmayacak, aynı zamanda yerel yönetimlerin merkezi aktörleri olan idari ve siyasi kurumların bu örgütlerle hangi düzeyde ve düzlemde ve ne tür ilişkiler geliştirerek kadınların katılımını sağlayacağına ilişkin bulgular da elde edilmeye çalışılacaktır. Bu bulgulardan hareketle yerel yönetim birimleriyle kadın örgütleri arasında kurulabilecek ilişkilerle ilgili strateji ve öneri geliştirme </w:t>
      </w:r>
      <w:proofErr w:type="gramStart"/>
      <w:r w:rsidRPr="00700B90">
        <w:rPr>
          <w:szCs w:val="24"/>
        </w:rPr>
        <w:t>imkanı</w:t>
      </w:r>
      <w:proofErr w:type="gramEnd"/>
      <w:r w:rsidRPr="00700B90">
        <w:rPr>
          <w:szCs w:val="24"/>
        </w:rPr>
        <w:t xml:space="preserve"> doğabilecektir. Kadınların yerel düzeyde gerçekleşen faaliyetlere ilgilerini arttırmak için kadın örgütleriyle ortaklaşa ne tür çalışmalar yapılacağına ilişkin tespitler çalışmamızda önemli bir yer tutacaktır. </w:t>
      </w:r>
    </w:p>
    <w:p w:rsidR="001B3EE6" w:rsidRPr="00700B90" w:rsidRDefault="001B3EE6" w:rsidP="001B3EE6">
      <w:pPr>
        <w:spacing w:before="120" w:after="120" w:line="360" w:lineRule="auto"/>
        <w:jc w:val="both"/>
        <w:rPr>
          <w:szCs w:val="24"/>
        </w:rPr>
      </w:pPr>
      <w:r w:rsidRPr="00700B90">
        <w:rPr>
          <w:szCs w:val="24"/>
        </w:rPr>
        <w:t xml:space="preserve">Çalışmamızda ayrıca kadın sivil toplum kuruluşlarının kendi aralarındaki ilişkiler de tespit edilmiş olacaktır. Kadın sivil toplum kuruluşlarının kimlik ve siyasi duruşlarından hareketle birbiriyle nasıl bir ilişki içinde bulundukları, hangi düzeyde ortak çalışmalar gerçekleştirdikleri, birbirlerini nasıl algıladıkları gibi hususlarla ilgili bulgular da elde edilecektir. Bu bulgulardan hareketle kadın hareketi içinde gelişmekte olan “üçüncü dalga” yaklaşımıyla ilgili tartışmaları Türkiye örneğinden hareketle test etme imkânı bulmuş olacağız. </w:t>
      </w:r>
    </w:p>
    <w:p w:rsidR="001B3EE6" w:rsidRPr="00700B90" w:rsidRDefault="001B3EE6" w:rsidP="001B3EE6">
      <w:pPr>
        <w:spacing w:before="120" w:after="120" w:line="360" w:lineRule="auto"/>
        <w:jc w:val="both"/>
        <w:rPr>
          <w:szCs w:val="24"/>
        </w:rPr>
      </w:pPr>
      <w:r w:rsidRPr="00700B90">
        <w:rPr>
          <w:szCs w:val="24"/>
        </w:rPr>
        <w:t xml:space="preserve">Bilindiği gibi kadın hareketi içinde gelişmekte olan üçüncü dalga yaklaşımı tüm kadınları tek </w:t>
      </w:r>
      <w:r w:rsidRPr="00700B90">
        <w:rPr>
          <w:szCs w:val="24"/>
        </w:rPr>
        <w:lastRenderedPageBreak/>
        <w:t xml:space="preserve">bir kategori olarak kabul etmemekte, dolayısıyla kadının ezilmesinin bağlamsal olabileceğini varsaymaktadır. Buradan hareketle sosyal sınıf, ırk, din, </w:t>
      </w:r>
      <w:proofErr w:type="spellStart"/>
      <w:r w:rsidRPr="00700B90">
        <w:rPr>
          <w:szCs w:val="24"/>
        </w:rPr>
        <w:t>etnisite</w:t>
      </w:r>
      <w:proofErr w:type="spellEnd"/>
      <w:r w:rsidRPr="00700B90">
        <w:rPr>
          <w:szCs w:val="24"/>
        </w:rPr>
        <w:t xml:space="preserve"> gibi farklı sosyolojik özelliklerin kadınları birbirinden farklı kıldıklarını ve bunun da kadınların kendi aralarındaki bütünselliği yok ettiğini varsayarlar. Hatta bu sosyolojik bağlamlardan hareketle kadınların kendi aralarında çatışma içinde bulunmaları da söz konusu olabilir. Çalışmamızın Türkiye örneğinden hareketle bu tartışmalara katılarak ilgili </w:t>
      </w:r>
      <w:proofErr w:type="gramStart"/>
      <w:r w:rsidRPr="00700B90">
        <w:rPr>
          <w:szCs w:val="24"/>
        </w:rPr>
        <w:t>literatüre</w:t>
      </w:r>
      <w:proofErr w:type="gramEnd"/>
      <w:r w:rsidRPr="00700B90">
        <w:rPr>
          <w:szCs w:val="24"/>
        </w:rPr>
        <w:t xml:space="preserve"> önemli bir katkı sağlayacağını düşünmek mümkündür. </w:t>
      </w:r>
    </w:p>
    <w:p w:rsidR="001B3EE6" w:rsidRPr="00700B90" w:rsidRDefault="001B3EE6" w:rsidP="001B3EE6">
      <w:pPr>
        <w:pStyle w:val="WW-NormalWeb1"/>
        <w:spacing w:before="120" w:after="120" w:line="360" w:lineRule="auto"/>
        <w:jc w:val="both"/>
      </w:pPr>
    </w:p>
    <w:p w:rsidR="001B3EE6" w:rsidRPr="00700B90" w:rsidRDefault="001B3EE6" w:rsidP="001B3EE6">
      <w:pPr>
        <w:pStyle w:val="WW-NormalWeb1"/>
        <w:spacing w:before="120" w:after="120" w:line="360" w:lineRule="auto"/>
        <w:jc w:val="both"/>
        <w:rPr>
          <w:b/>
        </w:rPr>
      </w:pPr>
      <w:r w:rsidRPr="00700B90">
        <w:rPr>
          <w:b/>
        </w:rPr>
        <w:t>5.Tezin Araştırma Yöntem</w:t>
      </w:r>
      <w:r>
        <w:rPr>
          <w:b/>
        </w:rPr>
        <w:t>i</w:t>
      </w:r>
    </w:p>
    <w:p w:rsidR="001B3EE6" w:rsidRPr="00700B90" w:rsidRDefault="001B3EE6" w:rsidP="001B3EE6">
      <w:pPr>
        <w:spacing w:before="120" w:after="120" w:line="360" w:lineRule="auto"/>
        <w:jc w:val="both"/>
        <w:rPr>
          <w:szCs w:val="24"/>
        </w:rPr>
      </w:pPr>
      <w:r w:rsidRPr="00700B90">
        <w:rPr>
          <w:szCs w:val="24"/>
        </w:rPr>
        <w:t>Araştırmanın amacına hizmet edecek şekilde karma bir araştırma yöntemi takip edilecektir. Bu bağlamda “</w:t>
      </w:r>
      <w:proofErr w:type="gramStart"/>
      <w:r w:rsidRPr="00700B90">
        <w:rPr>
          <w:szCs w:val="24"/>
        </w:rPr>
        <w:t>literatür</w:t>
      </w:r>
      <w:proofErr w:type="gramEnd"/>
      <w:r w:rsidRPr="00700B90">
        <w:rPr>
          <w:szCs w:val="24"/>
        </w:rPr>
        <w:t xml:space="preserve"> taraması”, “içerik analizi”, “niteliksel araştırma” ve “anket” aşamaları olmak üzere araştırma dört sac ayak üzerine bina edilecektir. Araştırmada takip edilecek aşamalar aşağıdaki şekilde planlanmaktadır:  </w:t>
      </w:r>
    </w:p>
    <w:p w:rsidR="001B3EE6" w:rsidRPr="00700B90" w:rsidRDefault="001B3EE6" w:rsidP="001B3EE6">
      <w:pPr>
        <w:spacing w:before="120" w:after="120" w:line="360" w:lineRule="auto"/>
        <w:jc w:val="both"/>
        <w:rPr>
          <w:szCs w:val="24"/>
        </w:rPr>
      </w:pPr>
      <w:r w:rsidRPr="00700B90">
        <w:rPr>
          <w:szCs w:val="24"/>
        </w:rPr>
        <w:t xml:space="preserve">Öncelikle konuyla ilgili geniş bir </w:t>
      </w:r>
      <w:proofErr w:type="gramStart"/>
      <w:r w:rsidRPr="00700B90">
        <w:rPr>
          <w:szCs w:val="24"/>
        </w:rPr>
        <w:t>literatür</w:t>
      </w:r>
      <w:proofErr w:type="gramEnd"/>
      <w:r w:rsidRPr="00700B90">
        <w:rPr>
          <w:szCs w:val="24"/>
        </w:rPr>
        <w:t xml:space="preserve"> analizi yapılacaktır. Söz konusu </w:t>
      </w:r>
      <w:proofErr w:type="gramStart"/>
      <w:r w:rsidRPr="00700B90">
        <w:rPr>
          <w:szCs w:val="24"/>
        </w:rPr>
        <w:t>literatürün</w:t>
      </w:r>
      <w:proofErr w:type="gramEnd"/>
      <w:r w:rsidRPr="00700B90">
        <w:rPr>
          <w:szCs w:val="24"/>
        </w:rPr>
        <w:t xml:space="preserve"> iki boyutu bulunacaktır. Birinci boyutu siyasal katılım ve yerel demokrasiyle ilgili olacaktır. Bu konuda yapılan tartışmalar, dünyadaki gelişmeler bu bağlamda incelenecektir. İkinci boyutu ise kadın ve katılımla ilgili olacaktır. Yine bu bağlamda kadınların başta siyasal katılımı olmak üzere amacımıza hizmet edecek tarzda katılım faaliyetlerine ilişkin uluslar arası ve ulusal </w:t>
      </w:r>
      <w:proofErr w:type="gramStart"/>
      <w:r w:rsidRPr="00700B90">
        <w:rPr>
          <w:szCs w:val="24"/>
        </w:rPr>
        <w:t>literatür</w:t>
      </w:r>
      <w:proofErr w:type="gramEnd"/>
      <w:r w:rsidRPr="00700B90">
        <w:rPr>
          <w:szCs w:val="24"/>
        </w:rPr>
        <w:t xml:space="preserve"> taranacak ve bu konudaki tartışmalar ve çalışmalar derlenecektir. </w:t>
      </w:r>
    </w:p>
    <w:p w:rsidR="001B3EE6" w:rsidRPr="00700B90" w:rsidRDefault="001B3EE6" w:rsidP="001B3EE6">
      <w:pPr>
        <w:spacing w:before="120" w:after="120" w:line="360" w:lineRule="auto"/>
        <w:jc w:val="both"/>
        <w:rPr>
          <w:szCs w:val="24"/>
        </w:rPr>
      </w:pPr>
      <w:r w:rsidRPr="00700B90">
        <w:rPr>
          <w:szCs w:val="24"/>
        </w:rPr>
        <w:t xml:space="preserve">İkinci olarak çalışmaya </w:t>
      </w:r>
      <w:proofErr w:type="gramStart"/>
      <w:r w:rsidRPr="00700B90">
        <w:rPr>
          <w:szCs w:val="24"/>
        </w:rPr>
        <w:t>dahil</w:t>
      </w:r>
      <w:proofErr w:type="gramEnd"/>
      <w:r w:rsidRPr="00700B90">
        <w:rPr>
          <w:szCs w:val="24"/>
        </w:rPr>
        <w:t xml:space="preserve"> edilen kuruluşların yayınları ve web sayfaları “betimleyici söylem analizi” yöntemiyle ayrıntılı biçimde analiz edilecektir. Yayınların analizinden hareketle ilgili kuruluşların araştırdığımız konuyla ilgili faaliyetlerinin incelemesi yapılacaktır. Düzenli yayını ve web sayfası bulunmayan kadın kuruluşlarında anket ve mülakatla yetinilecektir. </w:t>
      </w:r>
    </w:p>
    <w:p w:rsidR="001B3EE6" w:rsidRPr="00700B90" w:rsidRDefault="001B3EE6" w:rsidP="001B3EE6">
      <w:pPr>
        <w:spacing w:before="120" w:after="120" w:line="360" w:lineRule="auto"/>
        <w:jc w:val="both"/>
        <w:rPr>
          <w:szCs w:val="24"/>
        </w:rPr>
      </w:pPr>
      <w:r w:rsidRPr="00700B90">
        <w:rPr>
          <w:szCs w:val="24"/>
        </w:rPr>
        <w:t xml:space="preserve">Üçüncü olarak, seçilen kuruluşların yayınlarıyla ilgili gerekli incelemeler yapıldıktan sonra bu kuruluşların her birinin bir yöneticisiyle derinlemesine mülakatlar yapılacaktır. Mülakatların araştırmada cevabını aradığımız beş konuyu içerek tarzda geniş kapsamlı olması sağlanacaktır. </w:t>
      </w:r>
    </w:p>
    <w:p w:rsidR="001B3EE6" w:rsidRPr="00700B90" w:rsidRDefault="001B3EE6" w:rsidP="001B3EE6">
      <w:pPr>
        <w:spacing w:before="120" w:after="120" w:line="360" w:lineRule="auto"/>
        <w:jc w:val="both"/>
        <w:rPr>
          <w:szCs w:val="24"/>
        </w:rPr>
      </w:pPr>
      <w:r w:rsidRPr="00700B90">
        <w:rPr>
          <w:szCs w:val="24"/>
        </w:rPr>
        <w:t xml:space="preserve">Son olarak da her kuruluşa üye 20 civarında kadın olmak üzere toplam 1200 kişi üzerinde anket uygulanacaktır. Yeterince üye bulunamaması durumunda ilgili kuruluşun hizmetlerinden yararlanan kadınlar da anket çalışması kapsamına alınacaktır. Üye kadınlara uygulanan ankette kadınların kuruluşlarıyla bağlantılarının tarihçesi ve derinliği, diğer sivil </w:t>
      </w:r>
      <w:r w:rsidRPr="00700B90">
        <w:rPr>
          <w:szCs w:val="24"/>
        </w:rPr>
        <w:lastRenderedPageBreak/>
        <w:t xml:space="preserve">toplum kuruluşlarıyla ilişkileri, kadın sorununa yaklaşımları, sahiplendikleri kimlikleri, proje deneyimleri, sosyal sorumluluk alanındaki çalışmaları, siyasete ilgileri ve bu alandaki faaliyetleri analiz edilecektir.  </w:t>
      </w:r>
    </w:p>
    <w:p w:rsidR="001B3EE6" w:rsidRPr="00700B90" w:rsidRDefault="001B3EE6" w:rsidP="001B3EE6">
      <w:pPr>
        <w:pStyle w:val="WW-NormalWeb1"/>
        <w:spacing w:before="120" w:after="120" w:line="360" w:lineRule="auto"/>
        <w:jc w:val="both"/>
      </w:pPr>
    </w:p>
    <w:p w:rsidR="001B3EE6" w:rsidRPr="00700B90" w:rsidRDefault="001B3EE6" w:rsidP="001B3EE6">
      <w:pPr>
        <w:pStyle w:val="WW-NormalWeb1"/>
        <w:spacing w:before="120" w:after="120" w:line="360" w:lineRule="auto"/>
        <w:jc w:val="both"/>
        <w:rPr>
          <w:b/>
        </w:rPr>
      </w:pPr>
      <w:r w:rsidRPr="00700B90">
        <w:rPr>
          <w:b/>
        </w:rPr>
        <w:t xml:space="preserve">6. Tez Konusuyla İlgili Literatür </w:t>
      </w:r>
      <w:r>
        <w:rPr>
          <w:b/>
        </w:rPr>
        <w:t>Özeti</w:t>
      </w:r>
    </w:p>
    <w:p w:rsidR="001B3EE6" w:rsidRPr="00700B90" w:rsidRDefault="001B3EE6" w:rsidP="001B3EE6">
      <w:pPr>
        <w:spacing w:before="120" w:after="120" w:line="360" w:lineRule="auto"/>
        <w:jc w:val="both"/>
        <w:rPr>
          <w:szCs w:val="24"/>
        </w:rPr>
      </w:pPr>
      <w:r w:rsidRPr="00700B90">
        <w:rPr>
          <w:szCs w:val="24"/>
        </w:rPr>
        <w:t xml:space="preserve">Demokratik sistemin bir boyutu değerler ve kurumlarla ilgiliyse bir boyutu da katılımla ilgilidir. Ancak klasik demokrasi anlayışında katılım seçimlerle sınırlı olduğu için demokrasiyi aktif, sürekli ve dinamik bir katılıma açık hale getirmeye yönelik arayışlar baş göstermiştir. Katılımcı demokrasinin arka planındaki temel kaygının da bu olduğu söylenebilir. Siyasal katılımı, ana hatlarıyla vatandaşın sisteme aktardığı taleplerini, siyasal sistem karşısındaki durumunu, tutumunu ve davranışlarını yansıtan genel bir süreç olarak tanımlayabiliriz. Siyasal katılım basit bir mekanizmadan, yoğun bir eyleme kadar uzanan geniş bir tutum ve faaliyet alanını kapsar. Bir siyasal sistem içinde genel olarak yöneten ve yönetilen olmak üzere iki kesimin var olduğunu düşündüğümüzde katılımın daha çok yönetilenlerin yönetenleri etkileme, onların kararlarını kendi tercihleri doğrultusunda değiştirme süreci olduğunu söyleyebiliriz. Vatandaşlar, başta siyasal partiler olmak üzere, sendikalar, dernekler, vakıflar, platformlar ve </w:t>
      </w:r>
      <w:proofErr w:type="gramStart"/>
      <w:r w:rsidRPr="00700B90">
        <w:rPr>
          <w:szCs w:val="24"/>
        </w:rPr>
        <w:t>inisiyatif</w:t>
      </w:r>
      <w:proofErr w:type="gramEnd"/>
      <w:r w:rsidRPr="00700B90">
        <w:rPr>
          <w:szCs w:val="24"/>
        </w:rPr>
        <w:t xml:space="preserve"> grupları şeklinde örgütlenmek suretiyle siyasal yaşamı örgütsel düzeyde etkileyebilecekleri gibi; mektup, bireysel müracaat, oy gibi yollarla dolaylı ve bireysel bazda da etkileyebilirler. Siyasal sistem, sonuçta girdileri ve çıktıları olan bir mekanizmaya işaret eder. Siyasal sistem açısından en önemli girdi vatandaşın sistemden beklentileri, istekleri ve yöneticiler üzerindeki etkisidir. Sistemin sonuçlarıysa adalet, güvenlik, eğitim, özgürlük gibi vatandaş için üretilen hizmetlerdir (</w:t>
      </w:r>
      <w:proofErr w:type="spellStart"/>
      <w:r w:rsidRPr="00700B90">
        <w:rPr>
          <w:szCs w:val="24"/>
        </w:rPr>
        <w:t>Easton</w:t>
      </w:r>
      <w:proofErr w:type="spellEnd"/>
      <w:r w:rsidRPr="00700B90">
        <w:rPr>
          <w:szCs w:val="24"/>
        </w:rPr>
        <w:t>, 1988).</w:t>
      </w:r>
    </w:p>
    <w:p w:rsidR="001B3EE6" w:rsidRPr="00700B90" w:rsidRDefault="001B3EE6" w:rsidP="001B3EE6">
      <w:pPr>
        <w:spacing w:before="120" w:after="120" w:line="360" w:lineRule="auto"/>
        <w:jc w:val="both"/>
        <w:rPr>
          <w:szCs w:val="24"/>
        </w:rPr>
      </w:pPr>
      <w:r w:rsidRPr="00700B90">
        <w:rPr>
          <w:szCs w:val="24"/>
        </w:rPr>
        <w:t xml:space="preserve">Robert </w:t>
      </w:r>
      <w:proofErr w:type="spellStart"/>
      <w:r w:rsidRPr="00700B90">
        <w:rPr>
          <w:szCs w:val="24"/>
        </w:rPr>
        <w:t>Dahl</w:t>
      </w:r>
      <w:proofErr w:type="spellEnd"/>
      <w:r w:rsidRPr="00700B90">
        <w:rPr>
          <w:szCs w:val="24"/>
        </w:rPr>
        <w:t xml:space="preserve"> (1963: 57-58), siyasal katılımın boyutlarını “ilgilenme”, “önemseme”, “bilgilenme” ve “eylemde bulunma” şeklinde dörde ayırmaktadır. Katılımın en yalın biçimi olan ilgilenme boyutunda vatandaş siyasal olaylara ilgi duymakla yetinir. İkinci aşamada kendi yaşamıyla da yakından ilgili olduğu düşüncesinden hareketle, siyasal olayları önemser. Üçüncü aşama olan bilgilenme aşamasında vatandaş artık siyasal olayların bir takipçisi durumuna gelmiştir. Olaylarla yakından ilgilenmekte ve konuyla ilgili radyo, televizyon ve gazete gibi haber kaynaklarını takip etmektedir. Katılımın son aşaması olan eylem boyutunda ise, vatandaş siyasal olayların içinde yer alır ve siyasal yaşamın aktif bir öğesi haline gelir. </w:t>
      </w:r>
      <w:proofErr w:type="spellStart"/>
      <w:r w:rsidRPr="00700B90">
        <w:rPr>
          <w:szCs w:val="24"/>
        </w:rPr>
        <w:t>Milbrath</w:t>
      </w:r>
      <w:proofErr w:type="spellEnd"/>
      <w:r w:rsidRPr="00700B90">
        <w:rPr>
          <w:szCs w:val="24"/>
        </w:rPr>
        <w:t xml:space="preserve"> ve </w:t>
      </w:r>
      <w:proofErr w:type="spellStart"/>
      <w:r w:rsidRPr="00700B90">
        <w:rPr>
          <w:szCs w:val="24"/>
        </w:rPr>
        <w:t>Goel</w:t>
      </w:r>
      <w:proofErr w:type="spellEnd"/>
      <w:r w:rsidRPr="00700B90">
        <w:rPr>
          <w:szCs w:val="24"/>
        </w:rPr>
        <w:t xml:space="preserve"> (1977: 10-24), uluslararası düzeyde yapılmış olan çok sayıda çalışmaya dayanarak katılım faaliyetlerinin genel olarak “aktif katılımcılar”, “pasif destekleyiciler” ve </w:t>
      </w:r>
      <w:r w:rsidRPr="00700B90">
        <w:rPr>
          <w:szCs w:val="24"/>
        </w:rPr>
        <w:lastRenderedPageBreak/>
        <w:t xml:space="preserve">“ilgisizler” olmak üzere üç şekilde gerçekleştiğini ileri sürmektedirler. Siyasete aktif biçimde katılanların sınırlı oluşundan hareketle, demokratik mekanizmanın siyasal elitler arasındaki dar kapsamlı bir dönüşümden başka bir şey olmadığı sonucuna varan ve bu anlamda demokrasinin mutlak manada halka dayanmadığı </w:t>
      </w:r>
      <w:proofErr w:type="gramStart"/>
      <w:r w:rsidRPr="00700B90">
        <w:rPr>
          <w:szCs w:val="24"/>
        </w:rPr>
        <w:t>argümanını</w:t>
      </w:r>
      <w:proofErr w:type="gramEnd"/>
      <w:r w:rsidRPr="00700B90">
        <w:rPr>
          <w:szCs w:val="24"/>
        </w:rPr>
        <w:t xml:space="preserve"> ileri sürenler olmuştur (Oskay, 1974) .</w:t>
      </w:r>
    </w:p>
    <w:p w:rsidR="001B3EE6" w:rsidRPr="00700B90" w:rsidRDefault="001B3EE6" w:rsidP="001B3EE6">
      <w:pPr>
        <w:spacing w:before="120" w:after="120" w:line="360" w:lineRule="auto"/>
        <w:jc w:val="both"/>
        <w:rPr>
          <w:szCs w:val="24"/>
        </w:rPr>
      </w:pPr>
      <w:r w:rsidRPr="00700B90">
        <w:rPr>
          <w:szCs w:val="24"/>
        </w:rPr>
        <w:t>Bugün siyasal katılımın gerçekleşmesi için vatandaşın öncelikle yasal olarak bir takım haklara sahip olması gerekir. Siyasal katılımı bu anlamda oy vermenin ötesinde siyasal amaçla dernek ya da parti kurma, bunlara üye olma, toplanma, gösteri yapma, siyasal amaçlı yayın yapma ve seyahat etme gibi geniş çaplı etkinliklere kadar uzatmak mümkündür (</w:t>
      </w:r>
      <w:proofErr w:type="spellStart"/>
      <w:r w:rsidRPr="00700B90">
        <w:rPr>
          <w:szCs w:val="24"/>
        </w:rPr>
        <w:t>Eroğul</w:t>
      </w:r>
      <w:proofErr w:type="spellEnd"/>
      <w:r w:rsidRPr="00700B90">
        <w:rPr>
          <w:szCs w:val="24"/>
        </w:rPr>
        <w:t xml:space="preserve">, 1991: 79). Bütün bu etkinliklerin gerçekleşmesi ancak demokratik bir ortamda mümkün olabilir. Margaret </w:t>
      </w:r>
      <w:proofErr w:type="spellStart"/>
      <w:r w:rsidRPr="00700B90">
        <w:rPr>
          <w:szCs w:val="24"/>
        </w:rPr>
        <w:t>Conway’e</w:t>
      </w:r>
      <w:proofErr w:type="spellEnd"/>
      <w:r w:rsidRPr="00700B90">
        <w:rPr>
          <w:szCs w:val="24"/>
        </w:rPr>
        <w:t xml:space="preserve"> göre bir ülkede siyasal katılımın gerçekleşmesi için dört asgari koşulun bulunması gerekir: Sosyal plüralizm, rekabet halinde bulunan elitlerin varlığı, yönetici elitin demokratik mekanizma üzerinde anlaşmış olması ve vatandaşa eşit katılım imkânı sağlayan düzenli seçimlerin yapılması (</w:t>
      </w:r>
      <w:proofErr w:type="spellStart"/>
      <w:r w:rsidRPr="00700B90">
        <w:rPr>
          <w:szCs w:val="24"/>
        </w:rPr>
        <w:t>Conway</w:t>
      </w:r>
      <w:proofErr w:type="spellEnd"/>
      <w:r w:rsidRPr="00700B90">
        <w:rPr>
          <w:szCs w:val="24"/>
        </w:rPr>
        <w:t xml:space="preserve">, 1991: 2-3). </w:t>
      </w:r>
    </w:p>
    <w:p w:rsidR="001B3EE6" w:rsidRPr="00700B90" w:rsidRDefault="001B3EE6" w:rsidP="001B3EE6">
      <w:pPr>
        <w:spacing w:before="120" w:after="120" w:line="360" w:lineRule="auto"/>
        <w:jc w:val="both"/>
        <w:rPr>
          <w:szCs w:val="24"/>
        </w:rPr>
      </w:pPr>
      <w:r w:rsidRPr="00700B90">
        <w:rPr>
          <w:szCs w:val="24"/>
        </w:rPr>
        <w:t xml:space="preserve">Demokrasi ile katılım arasındaki sıkı ilişkiye dikkat çeken G. </w:t>
      </w:r>
      <w:proofErr w:type="spellStart"/>
      <w:r w:rsidRPr="00700B90">
        <w:rPr>
          <w:szCs w:val="24"/>
        </w:rPr>
        <w:t>Almond</w:t>
      </w:r>
      <w:proofErr w:type="spellEnd"/>
      <w:r w:rsidRPr="00700B90">
        <w:rPr>
          <w:szCs w:val="24"/>
        </w:rPr>
        <w:t xml:space="preserve"> ile S. </w:t>
      </w:r>
      <w:proofErr w:type="spellStart"/>
      <w:r w:rsidRPr="00700B90">
        <w:rPr>
          <w:szCs w:val="24"/>
        </w:rPr>
        <w:t>Verba</w:t>
      </w:r>
      <w:proofErr w:type="spellEnd"/>
      <w:r w:rsidRPr="00700B90">
        <w:rPr>
          <w:szCs w:val="24"/>
        </w:rPr>
        <w:t xml:space="preserve"> (1963) siyasal kültürün demokrasinin en temel dayanağı olduğunu ileri sürerler. Yazarlara göre  “yöresel”, “vatandaşlık” ve “katılımcı” olmak üzere üç tip siyasal kültür söz konusudur. Yöresel kültürde bireyler bağlı bulundukları yerel gruplara karşı bilgi, duygu ve yargılar geliştirirken; vatandaşlık türü siyasal kültürde, bireyler bu eğilimlerini sistemin tümüne yöneltmektedirler. Sistemin işleyişinden haberdardırlar, ancak onu değiştirmeye yeltenmemektedirler. Oysa katılımcı siyasal kültüre sahip olan vatandaşlar seçim, gösteri, dilekçe, baskı ve lobicilik faaliyetleri gibi yollardan sistem üzerinde etki kurmaya çalışırlar. İlk iki kültür tipi merkeziyetçi ve otoriter bir siyasal yapıyla özdeşleştirilirken, katılımcı kültür doğrudan doğruya demokratik bir siyasal yapıyla özdeşleştirilmektedir. Araştırmacılara göre siyasal yapıyla siyasal kültürün paralel gittiği yerlerde istikrarlı bir siyasi rejim olur. Demokrasinin istikrarı ise katılım sürecinin işleyişine bağlıdır. </w:t>
      </w:r>
    </w:p>
    <w:p w:rsidR="001B3EE6" w:rsidRPr="00700B90" w:rsidRDefault="001B3EE6" w:rsidP="001B3EE6">
      <w:pPr>
        <w:spacing w:before="120" w:after="120" w:line="360" w:lineRule="auto"/>
        <w:jc w:val="both"/>
        <w:rPr>
          <w:szCs w:val="24"/>
        </w:rPr>
      </w:pPr>
      <w:r w:rsidRPr="00700B90">
        <w:rPr>
          <w:szCs w:val="24"/>
        </w:rPr>
        <w:t xml:space="preserve">Katılımcı demokrasinin en keskin savunucularından biri Benjamin </w:t>
      </w:r>
      <w:proofErr w:type="spellStart"/>
      <w:r w:rsidRPr="00700B90">
        <w:rPr>
          <w:szCs w:val="24"/>
        </w:rPr>
        <w:t>Barber’a</w:t>
      </w:r>
      <w:proofErr w:type="spellEnd"/>
      <w:r w:rsidRPr="00700B90">
        <w:rPr>
          <w:szCs w:val="24"/>
        </w:rPr>
        <w:t xml:space="preserve"> göre (1995: 196), temsili sisteme dayalı olan demokrasi aslında zayıf ve cılız bir demokrasidir. Bu demokratik mekanizma içinde vatandaş, temsilcilerine vekâlet vermekle aslında egemenlik ve özgürlüğünü yitirmekte ve yönetilmeye tabi olmaktadır. Bu nedenle </w:t>
      </w:r>
      <w:proofErr w:type="spellStart"/>
      <w:r w:rsidRPr="00700B90">
        <w:rPr>
          <w:szCs w:val="24"/>
        </w:rPr>
        <w:t>Barber</w:t>
      </w:r>
      <w:proofErr w:type="spellEnd"/>
      <w:r w:rsidRPr="00700B90">
        <w:rPr>
          <w:szCs w:val="24"/>
        </w:rPr>
        <w:t xml:space="preserve">, kendi deyimiyle, “bağımlı bireyleri özgür yurttaşlara, özel çıkarları da kamusal iyilere dönüştürebilen siyasal bir topluluğun yaratılmasını” öngören katılımcı bir demokrasiyi önermektedir. Bu anlamda siyaset, bireylerin kendi yasalarını doğrudan yapmalarına olanak sağlayacak kadar aktif ve </w:t>
      </w:r>
      <w:r w:rsidRPr="00700B90">
        <w:rPr>
          <w:szCs w:val="24"/>
        </w:rPr>
        <w:lastRenderedPageBreak/>
        <w:t xml:space="preserve">dinamik bir süreç olmaya başlar. Siyaset bir bakıma, bir meslek olarak siyasetçinin işi olmaktan çıkıp, yaşamın her alanına hükmeden bir yaşam tarzı olarak normal vatandaşın da temel uğraşı haline gelir. </w:t>
      </w:r>
      <w:proofErr w:type="spellStart"/>
      <w:r w:rsidRPr="00700B90">
        <w:rPr>
          <w:szCs w:val="24"/>
        </w:rPr>
        <w:t>Barber</w:t>
      </w:r>
      <w:proofErr w:type="spellEnd"/>
      <w:r w:rsidRPr="00700B90">
        <w:rPr>
          <w:szCs w:val="24"/>
        </w:rPr>
        <w:t>, “katılım kendi kendini yöneten bir topluluk yaratmak, kendi kendini yöneten bir topluluk yaratmak da katılım demektir”, diyerek topluluğu siyasal yaşamın odağına yerleştirir (</w:t>
      </w:r>
      <w:proofErr w:type="spellStart"/>
      <w:r w:rsidRPr="00700B90">
        <w:rPr>
          <w:szCs w:val="24"/>
        </w:rPr>
        <w:t>Barber</w:t>
      </w:r>
      <w:proofErr w:type="spellEnd"/>
      <w:r w:rsidRPr="00700B90">
        <w:rPr>
          <w:szCs w:val="24"/>
        </w:rPr>
        <w:t xml:space="preserve">, 1995: 200). </w:t>
      </w:r>
      <w:proofErr w:type="spellStart"/>
      <w:r w:rsidRPr="00700B90">
        <w:rPr>
          <w:szCs w:val="24"/>
        </w:rPr>
        <w:t>Barber’in</w:t>
      </w:r>
      <w:proofErr w:type="spellEnd"/>
      <w:r w:rsidRPr="00700B90">
        <w:rPr>
          <w:szCs w:val="24"/>
        </w:rPr>
        <w:t xml:space="preserve"> ideal modelinin, doğrudan katılım sistemine dayanan Antik Yunan demokrasisi olduğunu söylemek mümkündür. Bunun gerçekleşme yolunun yerel yönetim birimlerinden geçtiğini söyleyebiliriz. </w:t>
      </w:r>
    </w:p>
    <w:p w:rsidR="001B3EE6" w:rsidRPr="00700B90" w:rsidRDefault="001B3EE6" w:rsidP="001B3EE6">
      <w:pPr>
        <w:spacing w:before="120" w:after="120" w:line="360" w:lineRule="auto"/>
        <w:jc w:val="both"/>
        <w:rPr>
          <w:szCs w:val="24"/>
        </w:rPr>
      </w:pPr>
      <w:r w:rsidRPr="00700B90">
        <w:rPr>
          <w:szCs w:val="24"/>
        </w:rPr>
        <w:t>Demokrasilerde katılımı sağlayan etkin ve yaygın kanallardan birini yerel yönetimler oluşturmaktadır.  Bugün demokratik katılımla ilgili tartışmalarda yerel yönetimlerin önemli bir yer işgal ettiğini söylememiz mümkündür. Vatandaşların yöneticilerle yüz yüze gelebildikleri, yönetimle yakın ve sıcak temas kurabildikleri kurumlar bir ülkede en ücra köşelere kadar yaygınlaşmış olan yerel yönetimlerdir. Bu bakımdan siyasete ve yönetime katılmanın ilk basamağının buralardan başladığına ilişkin genel bir yaklaşım bulunmaktadır. Yerel yönetim-demokrasi ilişkisinin bu denli gündeme gelişini sağlayan gelişmelerden biri de siyasal ve idari gücün demokratik toplumlarda giderek merkezden yerele doğru bir yayılma süreci içinde bulunmasıdır. Gerçekten demokrasinin geliştiği on sekiz ve on dokuzuncu yüzyıllarda genel olarak güçlü merkezi hükümetler öngörülmüştü. Merkezi hükümet etrafında ulusal bütünlüğün sağlanması son derece büyük önem arz etmekteydi. Bu bakımdan bu dönemin demokrasi anlayışı büyük ölçüde “çoğunluk” iradesi etrafında seyretmekteydi. Oysa İkinci Dünya Savaşı’ndan sonra dünyada yaygınlaşan demokrasinin benimsediği değer “</w:t>
      </w:r>
      <w:proofErr w:type="spellStart"/>
      <w:r w:rsidRPr="00700B90">
        <w:rPr>
          <w:szCs w:val="24"/>
        </w:rPr>
        <w:t>çoğunluk”tan</w:t>
      </w:r>
      <w:proofErr w:type="spellEnd"/>
      <w:r w:rsidRPr="00700B90">
        <w:rPr>
          <w:szCs w:val="24"/>
        </w:rPr>
        <w:t xml:space="preserve"> çok “çoğulculuk” olmaya başladı. Ulusal bütünlük ve türdeşlikten çok farklılaşma ve çeşitlilik yükselen değerler oldu. Bu siyasi değişime paralel olarak idari güç de doğal olarak merkezden yerele kayma süreci gösterdi. Yerel yönetimlerin önemli idari ve aynı zamanda siyasi merkezler haline gelmesiyle birlikte yerel düzeyde katılım da siyaset biliminin hararetli tartışma konularından biri haline gelmeye başlamıştır. Dünyada yükselmekte olan liberalleşme eğilimi de siyasi ve idari gücün merkezden yerele yayılmasına ivme kazandırmıştır (Şentürk, 2008: 14-18). Siyasi ve idari gücün yerele kaymasına paralel olarak “yerel demokrasi” ile ilgili tartışmalar büyük bir ivme kazanmıştır. </w:t>
      </w:r>
    </w:p>
    <w:p w:rsidR="001B3EE6" w:rsidRPr="00700B90" w:rsidRDefault="001B3EE6" w:rsidP="001B3EE6">
      <w:pPr>
        <w:spacing w:before="120" w:after="120" w:line="360" w:lineRule="auto"/>
        <w:jc w:val="both"/>
        <w:rPr>
          <w:szCs w:val="24"/>
        </w:rPr>
      </w:pPr>
      <w:r w:rsidRPr="00700B90">
        <w:rPr>
          <w:szCs w:val="24"/>
        </w:rPr>
        <w:t xml:space="preserve">Yerel demokrasi son zamanlarda “katılımcı siyaset” yönündeki arayışların bir parçası olarak popüler bir kavram haline geldi. Yerel demokrasi kavramından, farklı bir demokrasi türünü anlamaktan çok, demokrasinin yerel düzeyde giderek önem kazanan katılımcı boyutunu anlamak gerekiyor (Yıldırım, 1993: 64-67). Yerel demokrasi tartışmalarında, öteden beri Amerikan eyalet sistemi içinde özerk hareket eden Amerikan yerel sistemleri temel referans </w:t>
      </w:r>
      <w:r w:rsidRPr="00700B90">
        <w:rPr>
          <w:szCs w:val="24"/>
        </w:rPr>
        <w:lastRenderedPageBreak/>
        <w:t>olarak kullanılmaktaydı. Hatta yerel demokrasi kavramlaştırmasının kaynağının da buraya gittiğini söylemek yanlış olmayacaktır. Fakat 1960’lardan sonra Avrupa’da sosyal grup eksenli gelişmeler Avrupa demokrasilerinde katılımı önemli bir tartışma konusu haline getirdi. Sivil toplum tartışmalarının da yoğunlaştığı bu dönemde demokrasinin aynı zamanda aktif ve dinamik bir katılım süreci olduğuna ilişkin bir anlayış giderek yaygınlık kazanmaya başladı. Aktif ve dinamik bir katılımın, halka en yakın olan yerel yönetimlerde başladığına ilişkin anlayış, yerel demokrasi tartışmalarına ivme kazandırmıştır.</w:t>
      </w:r>
    </w:p>
    <w:p w:rsidR="001B3EE6" w:rsidRPr="00700B90" w:rsidRDefault="001B3EE6" w:rsidP="001B3EE6">
      <w:pPr>
        <w:spacing w:before="120" w:after="120" w:line="360" w:lineRule="auto"/>
        <w:jc w:val="both"/>
        <w:rPr>
          <w:szCs w:val="24"/>
        </w:rPr>
      </w:pPr>
      <w:r w:rsidRPr="00700B90">
        <w:rPr>
          <w:szCs w:val="24"/>
        </w:rPr>
        <w:t xml:space="preserve">Yerel demokrasi tartışmaları son yıllarda büyük bir ivme kazanmış olmasına rağmen kendi başına işleyen bir demokrasi biçimi olarak yerel demokrasiden söz edilemez. Buradan hareketle kavrama karşı çıkan, bu kavram yerine “demokratik yerel yönetim” kavramını kullanmayı tercih edenlerin olduğunu da belirtmek gerekir. Yerel demokrasi başlangıçta Amerika, Almanya ve İsviçre gibi güçlü federal yapıları bulunan ülkelerdeki yönetimler için kullanılmaktaydı (Görmez, 1997: 68). Ancak soğuk savaş döneminin sona ermesiyle birlikte, siyasal gücün giderek sivil toplum kuruluşlarına, idari gücün de yerel yönetimlere kaymasının beraberinde getirdiği yeni süreci tasvir etmek üzere bu kavram giderek yaygınlık kazanmıştır. Özellikle merkeziyetçi yapının mabedi durumundaki Fransa’da 1990’lardan sonra başlayan </w:t>
      </w:r>
      <w:proofErr w:type="gramStart"/>
      <w:r w:rsidRPr="00700B90">
        <w:rPr>
          <w:szCs w:val="24"/>
        </w:rPr>
        <w:t>adem</w:t>
      </w:r>
      <w:proofErr w:type="gramEnd"/>
      <w:r>
        <w:rPr>
          <w:szCs w:val="24"/>
        </w:rPr>
        <w:t>-</w:t>
      </w:r>
      <w:r w:rsidRPr="00700B90">
        <w:rPr>
          <w:szCs w:val="24"/>
        </w:rPr>
        <w:t xml:space="preserve">i merkeziyetçi yapı yönündeki arayışlar bu kavramın daha da yaygınlaşmasına yol açmıştır. </w:t>
      </w:r>
    </w:p>
    <w:p w:rsidR="001B3EE6" w:rsidRPr="00700B90" w:rsidRDefault="001B3EE6" w:rsidP="001B3EE6">
      <w:pPr>
        <w:spacing w:before="120" w:after="120" w:line="360" w:lineRule="auto"/>
        <w:jc w:val="both"/>
        <w:rPr>
          <w:szCs w:val="24"/>
        </w:rPr>
      </w:pPr>
      <w:r w:rsidRPr="00700B90">
        <w:rPr>
          <w:szCs w:val="24"/>
        </w:rPr>
        <w:t>Yerel yönetimlerin demokratik bir karakter kazanması için genel yönetimlerde olduğu gibi halkın özgür iradesiyle seçilmeleri gerekir. Başka bir deyişle, serbest ve özgür tartışma ve yarışma koşullarının olduğu bir ortamda çok partili bir seçim sistemiyle seçilmeleri, yerel yönetimlerin demokratik bir karakter kazanmasının kaçınılmaz koşuludur. Ancak yerel yönetimlerin aynı zamanda hukukun üstünlüğü ilkesine göre işlemesi, belli karar ve hatta yasama organlarının (meclislerin) bulunması, kararların yerel meclisler tarafından alınması, azınlık haklarının korunması, toplumsal katılıma açık olunması, yönetimin şeffaflık ve hesap verebilirlik ilkelerine göre sürdürülmesi gerekir (</w:t>
      </w:r>
      <w:proofErr w:type="spellStart"/>
      <w:r w:rsidRPr="00700B90">
        <w:rPr>
          <w:szCs w:val="24"/>
        </w:rPr>
        <w:t>A.g.e</w:t>
      </w:r>
      <w:proofErr w:type="spellEnd"/>
      <w:proofErr w:type="gramStart"/>
      <w:r w:rsidRPr="00700B90">
        <w:rPr>
          <w:szCs w:val="24"/>
        </w:rPr>
        <w:t>.:</w:t>
      </w:r>
      <w:proofErr w:type="gramEnd"/>
      <w:r w:rsidRPr="00700B90">
        <w:rPr>
          <w:szCs w:val="24"/>
        </w:rPr>
        <w:t xml:space="preserve"> 72). Bir yerel yönetimin demokratik bir karakter kazanması için bu hususlara azami düzeyde riayet etmesi kaçınılmazdır. Yerel demokrasinin tesisi için bunlar gerekli olmakla birlikte, kararların yerel </w:t>
      </w:r>
      <w:proofErr w:type="gramStart"/>
      <w:r w:rsidRPr="00700B90">
        <w:rPr>
          <w:szCs w:val="24"/>
        </w:rPr>
        <w:t>bazda</w:t>
      </w:r>
      <w:proofErr w:type="gramEnd"/>
      <w:r w:rsidRPr="00700B90">
        <w:rPr>
          <w:szCs w:val="24"/>
        </w:rPr>
        <w:t xml:space="preserve"> alınabilmesi ve yerel meclisler düzeyinde katılım imkânlarının bulunması gerekir. </w:t>
      </w:r>
    </w:p>
    <w:p w:rsidR="001B3EE6" w:rsidRPr="00700B90" w:rsidRDefault="001B3EE6" w:rsidP="001B3EE6">
      <w:pPr>
        <w:spacing w:before="120" w:after="120" w:line="360" w:lineRule="auto"/>
        <w:jc w:val="both"/>
        <w:rPr>
          <w:szCs w:val="24"/>
        </w:rPr>
      </w:pPr>
      <w:r w:rsidRPr="00700B90">
        <w:rPr>
          <w:szCs w:val="24"/>
        </w:rPr>
        <w:t xml:space="preserve">Yeni bir yönetim tarzı olarak yaygınlaşan yönetişimle birlikte yerleşim birimi olarak kentler daha bir önem kazanmaya başlamıştır (Kaya, 2007). Bilindiği gibi kentler gerçekten modernleşmenin merkezini oluştururlar. Hatta modernleşme düzeyinin göstergelerinden biri de kentler olarak uzun süre ele alınmışlardır. Modernleşme dinamiklerinin kurumlaştığı </w:t>
      </w:r>
      <w:r w:rsidRPr="00700B90">
        <w:rPr>
          <w:szCs w:val="24"/>
        </w:rPr>
        <w:lastRenderedPageBreak/>
        <w:t>yerleşim birimleri kuşkusuz kentlerdi. Demokrasinin tabana yayılmasıyla birlikte kentler ve kent yönetimleri düzeyinde siyasal katılım daha bir önem kazanmış bulunmaktadır. Son zamanlarda popüler olan “yerel siyaset” kavramı tam da kentsel dinamiğe işaret etmek üzere kullanılan bir kavramdır (</w:t>
      </w:r>
      <w:proofErr w:type="spellStart"/>
      <w:r w:rsidRPr="00700B90">
        <w:rPr>
          <w:szCs w:val="24"/>
        </w:rPr>
        <w:t>Çukurçayır</w:t>
      </w:r>
      <w:proofErr w:type="spellEnd"/>
      <w:r w:rsidRPr="00700B90">
        <w:rPr>
          <w:szCs w:val="24"/>
        </w:rPr>
        <w:t xml:space="preserve">, 2008: 23-33; Es, 2008: 91-114). Kentleşmeyi modernleşmenin bir boyutu olarak kabul edenler, kentlerin siyasal katılımı kamçılayan bir kültürel çevre oluşturduğunu iddia etmektedirler. Kent yaşamı, sağladığı eğitim ve kültürel imkânlar itibariyle yüksek bir toplumsal ve grupsal etkileşim sağlamakta, bu da siyasal katılımı dolaysız biçimde etkilemektedir (Keleş, 1998: 99-121). Kentlerin daha çok etkilediği katılım tarzı gruplar düzeyindeki katılımdır. Kentlerin yönetişim ilkesine esas teşkil etmek üzere sivil toplum örgütlerinin katılımına zemin hazırlaması için yerel yönetim birimlerinin (il genel meclisleri, büyükşehir belediye meclisleri, belediye meclisleri) katılıma açık şekilde yapılandırılmalıdırlar. Bir bakıma yöneticilerle yönetilenlerin ortak karar alma, başka bir deyişle sivil toplumun karar alma sürecine ortak olmaya başladığı platformlar kent meclisleridir. Dünyada genel olarak bu yönde bir reform arayışının bulunduğunun altını çizmek gerekiyor. Türkiye’de son yıllarda gerçekleştirilen reformların da bu yönde önemli bir açılım sağladığını söylemek mümkündür. </w:t>
      </w:r>
    </w:p>
    <w:p w:rsidR="001B3EE6" w:rsidRPr="00700B90" w:rsidRDefault="001B3EE6" w:rsidP="001B3EE6">
      <w:pPr>
        <w:spacing w:before="120" w:after="120" w:line="360" w:lineRule="auto"/>
        <w:jc w:val="both"/>
        <w:rPr>
          <w:szCs w:val="24"/>
        </w:rPr>
      </w:pPr>
      <w:r w:rsidRPr="00700B90">
        <w:rPr>
          <w:szCs w:val="24"/>
        </w:rPr>
        <w:t>Türkiye’de 2000’li yıllarda gerek siyasetin tümüne, gerekse yerel yönetimlere yönelik gerçekleştirilen reformlar hem genel, hem de yerel düzeyde toplumsal ve siyasal katılıma önemli bir zemin hazırlamıştır (</w:t>
      </w:r>
      <w:proofErr w:type="spellStart"/>
      <w:r w:rsidRPr="00700B90">
        <w:rPr>
          <w:szCs w:val="24"/>
        </w:rPr>
        <w:t>Arıkboğat</w:t>
      </w:r>
      <w:proofErr w:type="spellEnd"/>
      <w:r w:rsidRPr="00700B90">
        <w:rPr>
          <w:szCs w:val="24"/>
        </w:rPr>
        <w:t xml:space="preserve">, 2008: 42-70). Bu amaca hizmet etmek üzere çıkarılan Dernekler Yasası, Bilgi Edinme Yasası, Dilekçe Hakkı Yasası, Vakıflar Yasası gibi yasal düzenlemelere ilave olarak gerçekleştirilen yerel yönetim reformları da bu anlamda atılan önemli adımlardır. İl Özel İdaresi Yasası, Büyükşehir Belediyesi Yasası ve Belediyeler Yasası gibi yasalar yerel düzeydeki katılıma, böylece “yerel </w:t>
      </w:r>
      <w:proofErr w:type="spellStart"/>
      <w:r w:rsidRPr="00700B90">
        <w:rPr>
          <w:szCs w:val="24"/>
        </w:rPr>
        <w:t>demokrasi”nin</w:t>
      </w:r>
      <w:proofErr w:type="spellEnd"/>
      <w:r w:rsidRPr="00700B90">
        <w:rPr>
          <w:szCs w:val="24"/>
        </w:rPr>
        <w:t xml:space="preserve"> gelişimine hizmet edecek tarzda düzenlemelerdir (Kaya, 2006). Dernekler Yasası, derneklerin önündeki gereksiz mevzuatları ve bürokratik engelleri kaldırarak derneklerin kolayca kurulmasını ve bürokratik sınırlamalardan kurtulmalarını sağlamıştır. Düzenlemenin bu yönüyle sivil toplumun önünü açacağını, toplumsal farklılaşmayı sağlayarak demokratik kültürü derinleştireceğini ve toplumsal katılımın önünü açacağını söylemek mümkündür. Bununla birlikte, Bilgi Edinme Yasası ile Dilekçe Hakkı Yasası, yönetimin işleyişini toplumun denetimine açmakta, böylece yönetimde şeffaflık ve hesap verebilirlik ilkeleri yönünde önemli bir adım atmaktadır. </w:t>
      </w:r>
    </w:p>
    <w:p w:rsidR="001B3EE6" w:rsidRPr="00700B90" w:rsidRDefault="001B3EE6" w:rsidP="001B3EE6">
      <w:pPr>
        <w:spacing w:before="120" w:after="120" w:line="360" w:lineRule="auto"/>
        <w:jc w:val="both"/>
        <w:rPr>
          <w:szCs w:val="24"/>
        </w:rPr>
      </w:pPr>
      <w:r w:rsidRPr="00700B90">
        <w:rPr>
          <w:szCs w:val="24"/>
        </w:rPr>
        <w:t xml:space="preserve">Türkiye’de yerel demokrasinin gelişme zeminlerinden birini 2004 tarihli Belediye Kanunuyla getirilen kent konseyleri oluşturmuştur. İlgili yasada kent yaşamında, kent </w:t>
      </w:r>
      <w:proofErr w:type="gramStart"/>
      <w:r w:rsidRPr="00700B90">
        <w:rPr>
          <w:szCs w:val="24"/>
        </w:rPr>
        <w:t>vizyonunun</w:t>
      </w:r>
      <w:proofErr w:type="gramEnd"/>
      <w:r w:rsidRPr="00700B90">
        <w:rPr>
          <w:szCs w:val="24"/>
        </w:rPr>
        <w:t xml:space="preserve"> ve hemşerilik bilincinin geliştirilmesi, kentin hak ve hukukunun korunması, sürdürülebilir </w:t>
      </w:r>
      <w:r w:rsidRPr="00700B90">
        <w:rPr>
          <w:szCs w:val="24"/>
        </w:rPr>
        <w:lastRenderedPageBreak/>
        <w:t xml:space="preserve">kalkınma, çevreye duyarlılık, sosyal yardımlaşma ve dayanışma, saydamlık, hesap sorma ve hesap verme, katılım ve yerinden yönetim ilkelerini hayata geçirmek üzere kent konseylerinin kurulduğu belirtilmektedir. Yasada “belediyeler, kamu kurumu niteliğindeki meslek kuruluşlarının, sendikaların, noterlerin, varsa üniversitelerin, ilgili sivil toplum örgütlerinin, siyasi partilerin, kamu kurum ve kuruluşlarının ve mahalle muhtarlarının temsilcileri ile diğer ilgililerin katılımıyla oluşan kent konseyinin faaliyetlerinin etkili ve verimli yürütülmesi konusunda yardım ve destek sağlar”, denmektedir (Resmi Gazete, 2004). </w:t>
      </w:r>
    </w:p>
    <w:p w:rsidR="001B3EE6" w:rsidRPr="00700B90" w:rsidRDefault="001B3EE6" w:rsidP="001B3EE6">
      <w:pPr>
        <w:spacing w:before="120" w:after="120" w:line="360" w:lineRule="auto"/>
        <w:jc w:val="both"/>
        <w:rPr>
          <w:szCs w:val="24"/>
        </w:rPr>
      </w:pPr>
      <w:r w:rsidRPr="00700B90">
        <w:rPr>
          <w:szCs w:val="24"/>
        </w:rPr>
        <w:t>Bununla birlikte, kent konseylerinde oluşturulan görüşlerin belediye meclisinin ilk toplantısında gündeme alınarak değerlendirilmesi aynı maddede ön görülmektedir. Dolayısıyla kent konseyleri üzerinden halkın, yaşadığı yerin kaderi üzerinde söz sahibi olması bu şekilde sağlanmış olmaktadır. Halkın, hizmetin üretildiği en yakın idari birimler olan belediyelerin karar mekanizmasına kent konseyleri üzerinden katılma imkânına kavuşması, Türk siyasi ve idari yapısı içinde devrim niteliğinde bir açılıma işaret etmektedir. Bu düzenleme doğal olarak yönetişim ve yerindelik ilkesine hizmet edeceği gibi yerel demokrasinin gelişme imkânına da zemin hazırlayacaktır (Şentürk, 2007: 34-36). Yerel yönetimle ilgili yasalar aynı zamanda belediye hizmetlerine gönüllü katılım imkânı sağlamak suretiyle toplumsal sorumluluğun belediyelerle eşgüdümlü ilerlemesine zemin hazırlamıştır. Bununla birlikte halk denetçisi (</w:t>
      </w:r>
      <w:proofErr w:type="gramStart"/>
      <w:r w:rsidRPr="00700B90">
        <w:rPr>
          <w:szCs w:val="24"/>
        </w:rPr>
        <w:t>ombudsmanlık</w:t>
      </w:r>
      <w:proofErr w:type="gramEnd"/>
      <w:r w:rsidRPr="00700B90">
        <w:rPr>
          <w:szCs w:val="24"/>
        </w:rPr>
        <w:t>) sistemiyle de halkın yerel yönetim birimleri üzerinde denetleyici bir güce kavuşmasına imkân sağlanmıştır (Özden, 2008: 384-410).</w:t>
      </w:r>
    </w:p>
    <w:p w:rsidR="001B3EE6" w:rsidRPr="00700B90" w:rsidRDefault="001B3EE6" w:rsidP="001B3EE6">
      <w:pPr>
        <w:spacing w:before="120" w:after="120" w:line="360" w:lineRule="auto"/>
        <w:jc w:val="both"/>
        <w:rPr>
          <w:szCs w:val="24"/>
        </w:rPr>
      </w:pPr>
      <w:r w:rsidRPr="00700B90">
        <w:rPr>
          <w:szCs w:val="24"/>
        </w:rPr>
        <w:t xml:space="preserve">Yukarıda ifade edildiği gibi, gerek genel, gerekse yerel düzeyde birkaç yılda bir sandık başına gidip oy kullanmak artık katılım için yeterli görülmemektedir. Dünyanın birçok yerinde toplumsal katılımı aktif ve dinamik hale getiren katılım yöntemleri geliştirilmiştir. Bu yöntemlerin halk oylaması (referandum), halk toplantıları, meclis toplantılarına katılım, danışma kurulları, kent konseyleri, planlama forumları, yurttaş kurulları, yuvarlak masa toplantıları, kamuoyu yoklamaları, gelecek atölyeleri gibi değişik boyutları vardır. Türkiye, yerel yönetimlerle ilgili geçirdiği üç reform niteliğindeki yasalarla (il özel idaresi, büyükşehir ve belediye yasaları) çağın genel istikametine uygun biçimde adım atmıştır. Ancak, gerek genel olarak siyasal davranış kalıplarının, gerekse demokratik katılım mekanizmasının sadece yasalarla düzenlenen bir olgu olmadığını, bunun aynı zamanda kültürel bir boyutunun da bulunduğunun altını çizmek gerekiyor. Başka bir deyişle, katılıma imkân sağlayan mekanizmaların yanı sıra, toplumun katılım yönünde istekli olması, yönetimi etkileme arzusunda olması, bu yönde gerekli örgütlü güce sahip olması büyük önem taşımaktadır. Yasal düzenlemeler yerel demokrasinin gelişmesine zemin hazırlamakla birlikte esasen bunu </w:t>
      </w:r>
      <w:r w:rsidRPr="00700B90">
        <w:rPr>
          <w:szCs w:val="24"/>
        </w:rPr>
        <w:lastRenderedPageBreak/>
        <w:t>harekete geçirecek olan toplumun katılım yönündeki performansıdır. Buradan hareketle kadın gruplarının bu konuda sergiledikleri performansın resmini çekmenin büyük önem taşıdığını söylemek mümkündür.</w:t>
      </w:r>
    </w:p>
    <w:p w:rsidR="001B3EE6" w:rsidRPr="00700B90" w:rsidRDefault="001B3EE6" w:rsidP="001B3EE6">
      <w:pPr>
        <w:spacing w:before="120" w:after="120" w:line="360" w:lineRule="auto"/>
        <w:jc w:val="both"/>
        <w:rPr>
          <w:szCs w:val="24"/>
        </w:rPr>
      </w:pPr>
      <w:r w:rsidRPr="00700B90">
        <w:rPr>
          <w:szCs w:val="24"/>
        </w:rPr>
        <w:t>Türkiye’de 1980 sonrasındaki liberalleşme ortamı, eğitim ve iletişim imkânlarının artması, değişik sivil toplum örgütlerinin ortaya çıkmasına ve gelişmesine zemin hazırladı. Çevre, insan hakları, kadın hakları, sendikal haklar, katılım, özgürlükler, özürlü hakları gibi alanlarda gelişen gruplar kendilerini ilgilendiren hak talebiyle sistemden talep edici faaliyetlerde bulundular (Göle, 1994). Kuşkusuz bu gruplar içinde seslerini en fazla duyuran, Türkiye’nin kültürel, hukuksal ve hatta siyasal değerlerine damgasını vuran hareket değişik kesimlerde gelişen kadın hareketi olmuştur. Türkiye’deki başat siyasal cephelerin her birinde bir kadın hareketinin geliştiğini söylemek yanlış olmayacaktır. Her cephedeki kadın gruplarının kendilerince dile getirdikleri söylemleri söz konusu olmuştur (</w:t>
      </w:r>
      <w:proofErr w:type="spellStart"/>
      <w:r w:rsidRPr="00700B90">
        <w:rPr>
          <w:szCs w:val="24"/>
        </w:rPr>
        <w:t>Çaha</w:t>
      </w:r>
      <w:proofErr w:type="spellEnd"/>
      <w:r w:rsidRPr="00700B90">
        <w:rPr>
          <w:szCs w:val="24"/>
        </w:rPr>
        <w:t xml:space="preserve">, 2007). </w:t>
      </w:r>
    </w:p>
    <w:p w:rsidR="001B3EE6" w:rsidRPr="00700B90" w:rsidRDefault="001B3EE6" w:rsidP="001B3EE6">
      <w:pPr>
        <w:spacing w:before="120" w:after="120" w:line="360" w:lineRule="auto"/>
        <w:jc w:val="both"/>
        <w:rPr>
          <w:szCs w:val="24"/>
        </w:rPr>
      </w:pPr>
      <w:r w:rsidRPr="00700B90">
        <w:rPr>
          <w:szCs w:val="24"/>
        </w:rPr>
        <w:t xml:space="preserve">Feminist kadın hareketi kürtaj, isteğe bağlı boşanma, aile içi şiddetin cezalandırılması, aile hayatında eşitlik, çalışan kadınlara doğum izni, kadınlara karşı ayrımcı hükümler içeren yasal düzenlemelerin kaldırılması, evlilik içi tecavüz ve kamusal alanda taciz gibi konular üzerinde durarak bu alandaki sorunları ön plana çıkardı. İslami kesimde yer alan kadın grupları da kendi kıyafetleriyle başta eğitim kurumları olmak üzere kamusal alanda yer alma mücadelesine giriştiler. Aynı şekilde Kürt kadın grupları 1996’da önce değişik dergiler etrafında örgütlenerek kendilerini hem Türk kadınlardan, hem de Kürt erkeklerinden ayıran bir kimlikle ortaya koydular (Açık, 2002; </w:t>
      </w:r>
      <w:proofErr w:type="spellStart"/>
      <w:r w:rsidRPr="00700B90">
        <w:rPr>
          <w:szCs w:val="24"/>
        </w:rPr>
        <w:t>Kutluata</w:t>
      </w:r>
      <w:proofErr w:type="spellEnd"/>
      <w:r w:rsidRPr="00700B90">
        <w:rPr>
          <w:szCs w:val="24"/>
        </w:rPr>
        <w:t xml:space="preserve">, 2003). Bunların yanında, Kemalist kadınlar da enerjilerini kadınlar arasında çağdaş yaşamı yaygınlaştırmak için sarf eden çalışmalara imza atmışlardır (Arat, 2000). Farklı cephelerde yer alan kadınların kadın konusunu kendi bakış açılarından hareketle vurgulamış olmalarına rağmen, tüm kadın gruplarının üzerinde anlaştığı, hemfikir oldukları ve üzerine gittikleri ortak kadın sorunlarının olduğunu söylemek mümkündür.  Kız çocuklarının okullaşması, hukuksal eşitlik, taciz, aile içi şiddet, namus cinayeti, siyasette yeterince temsil edilememe gibi konular birçok kesimin üzerinde anlaştığı ortak kadın sorunları olarak ön plana çıkmaktadır. </w:t>
      </w:r>
    </w:p>
    <w:p w:rsidR="001B3EE6" w:rsidRPr="00700B90" w:rsidRDefault="001B3EE6" w:rsidP="001B3EE6">
      <w:pPr>
        <w:spacing w:before="120" w:after="120" w:line="360" w:lineRule="auto"/>
        <w:jc w:val="both"/>
        <w:rPr>
          <w:szCs w:val="24"/>
        </w:rPr>
      </w:pPr>
      <w:r w:rsidRPr="00700B90">
        <w:rPr>
          <w:szCs w:val="24"/>
        </w:rPr>
        <w:t xml:space="preserve">Bugün kadın hakları alanında ülke genelinde sayıları yüzleri hatta binleri bulan dernekler, vakıflar kısaca oluşumlar ortaya çıkmış, kadının gerek ulusal, gerekse </w:t>
      </w:r>
      <w:proofErr w:type="gramStart"/>
      <w:r w:rsidRPr="00700B90">
        <w:rPr>
          <w:szCs w:val="24"/>
        </w:rPr>
        <w:t>lokal</w:t>
      </w:r>
      <w:proofErr w:type="gramEnd"/>
      <w:r w:rsidRPr="00700B90">
        <w:rPr>
          <w:szCs w:val="24"/>
        </w:rPr>
        <w:t xml:space="preserve"> düzeyde sorunlarına dikkat çekmektedirler. Genel olarak yapılan gözlemlere göre 2000’li yıllarda kadın örgütü sayısında bir patlamanın yaşandığı söylenebilir. Şirin Tekeli, 2004 yılında Türkiye’deki kadın örgütlerinin yarım milyon kadını harekete geçirebilecek bir güce ulaştığını ifade etmektedir (Tekeli, 2004). Avrupa Birliği’nden 2005 Ekimi itibariyle alınan müzakere </w:t>
      </w:r>
      <w:r w:rsidRPr="00700B90">
        <w:rPr>
          <w:szCs w:val="24"/>
        </w:rPr>
        <w:lastRenderedPageBreak/>
        <w:t xml:space="preserve">tarihinden sonra başlayan süreci dikkate aldığımızda bu gücün bugün çok daha yukarılarda olduğunu tahmin etmek yanlış olmayacaktır. Üniversiteler, barolar, odalar, belediyeler, siyasal partiler, ekonomik kurumlar, kültürel ve eğitim kurumlarında çok sayıda kadın ya da kadın örgütü kadınların Türk toplumunda yaşadığı ortak ya da kendi pencerelerinden sorun olarak gördükleri farklı sorunlarına </w:t>
      </w:r>
      <w:proofErr w:type="gramStart"/>
      <w:r w:rsidRPr="00700B90">
        <w:rPr>
          <w:szCs w:val="24"/>
        </w:rPr>
        <w:t>projektör</w:t>
      </w:r>
      <w:proofErr w:type="gramEnd"/>
      <w:r w:rsidRPr="00700B90">
        <w:rPr>
          <w:szCs w:val="24"/>
        </w:rPr>
        <w:t xml:space="preserve"> tutmakta, bu sorunlar üzerine gitmektedirler. </w:t>
      </w:r>
    </w:p>
    <w:p w:rsidR="001B3EE6" w:rsidRPr="00700B90" w:rsidRDefault="001B3EE6" w:rsidP="001B3EE6">
      <w:pPr>
        <w:spacing w:before="120" w:after="120" w:line="360" w:lineRule="auto"/>
        <w:jc w:val="both"/>
        <w:rPr>
          <w:szCs w:val="24"/>
        </w:rPr>
      </w:pPr>
      <w:r w:rsidRPr="00700B90">
        <w:rPr>
          <w:szCs w:val="24"/>
        </w:rPr>
        <w:t xml:space="preserve">Kadın gruplarının 1980’lerden bu yana Türkiye’deki hukuksal, siyasal ve kültürel değerler ve uygulamalar üzerinde çok yönlü etkisinden söz etmek mümkündür. Türkiye’nin 1985’te Kadınların “insan hakları bildirgesi” niteliğindeki Kadınlara Karşı Her Türlü Ayrımcılığın Önlenmesi Sözleşmesi (CEDAW)’ı imzalaması kadın gruplarının etkisi altında olmuştur. Türkiye CEDAW ve Pekin’de ön görülen özel önlemler kapsamında gündeme gelen yeni eşitlik anlayışı baskısı karşısında anayasanın ilgili maddesindeki eşitlik ilkesini vurgulu olacak biçimde revize </w:t>
      </w:r>
      <w:proofErr w:type="spellStart"/>
      <w:r w:rsidRPr="00700B90">
        <w:rPr>
          <w:szCs w:val="24"/>
        </w:rPr>
        <w:t>etmiştır</w:t>
      </w:r>
      <w:proofErr w:type="spellEnd"/>
      <w:r w:rsidRPr="00700B90">
        <w:rPr>
          <w:szCs w:val="24"/>
        </w:rPr>
        <w:t>. Kasım 2001 tarihinde kabul edilen ve Ocak 2002 tarihinden itibaren yürürlüğe giren yeni Medeni Kanun’da kadınlarla ilgili kapsamlı bir iyileştirme yapılmıştır. Bu iyileştirmelerin altında yatan temel felsefenin kadınla erkek arasındaki eşitlik olduğu söylenebilir. Benzer şekilde Ceza Kanunu’nun tümünde köklü değişiklikler yapılarak kadınla erkek arasında her bakımdan eşitlik ilkesi getirilmiştir.</w:t>
      </w:r>
    </w:p>
    <w:p w:rsidR="001B3EE6" w:rsidRPr="00700B90" w:rsidRDefault="001B3EE6" w:rsidP="001B3EE6">
      <w:pPr>
        <w:spacing w:before="120" w:after="120" w:line="360" w:lineRule="auto"/>
        <w:jc w:val="both"/>
        <w:rPr>
          <w:szCs w:val="24"/>
        </w:rPr>
      </w:pPr>
      <w:r w:rsidRPr="00700B90">
        <w:rPr>
          <w:szCs w:val="24"/>
        </w:rPr>
        <w:t xml:space="preserve">Medeni Kanun dışındaki yasal alanlarda da kadınlar lehine “eşitlikçi” bir bakıştan hareketle iyileştirmeler yapılmıştır. Bunların içinde önemli olanlardan biri de Ocak 1998’de çıkarılan “Ailenin Korunması Hakkında </w:t>
      </w:r>
      <w:proofErr w:type="spellStart"/>
      <w:r w:rsidRPr="00700B90">
        <w:rPr>
          <w:szCs w:val="24"/>
        </w:rPr>
        <w:t>Kanun”dur</w:t>
      </w:r>
      <w:proofErr w:type="spellEnd"/>
      <w:r w:rsidRPr="00700B90">
        <w:rPr>
          <w:szCs w:val="24"/>
        </w:rPr>
        <w:t xml:space="preserve">. Bu yasa ile aile içi şiddete yasal düzeyde son verilmek için önemli yenilikler getirilmiştir. Söz konusu yasa, aile üyelerine ailenin diğer bir üyesi tarafından şiddet uygulanması halinde birtakım özel tedbirler alınmasını içermektedir. </w:t>
      </w:r>
      <w:proofErr w:type="gramStart"/>
      <w:r w:rsidRPr="00700B90">
        <w:rPr>
          <w:szCs w:val="24"/>
        </w:rPr>
        <w:t xml:space="preserve">Bunlar arasında şiddet uygulayan aile üyesini birlikte oturulan mekândan uzaklaştırmak, şiddeti uygulayan kişinin şiddet ve tehdit aracı olarak kullanılabileceği düşüncesiyle sahip olduğu silahları yetkililere teslim etmesi, şiddet uygulayan kişinin ailenin diğer bireylerinin geçimi için tedbir nafakası vermesi, aile üyelerini iletişim vasıtalarıyla rahatsız etmemesi, aile üyelerinin eşyalarına zarar vermemesi gibi tedbirler mevcuttur (Gürcan ve Özdoğan, 2006: 55-56). </w:t>
      </w:r>
      <w:proofErr w:type="gramEnd"/>
      <w:r w:rsidRPr="00700B90">
        <w:rPr>
          <w:szCs w:val="24"/>
        </w:rPr>
        <w:t xml:space="preserve">Yine Belediyeler yasasında yapılan düzenlemeyle nüfusu 50 binin üzerinde olan belediyelerin imkânları </w:t>
      </w:r>
      <w:proofErr w:type="gramStart"/>
      <w:r w:rsidRPr="00700B90">
        <w:rPr>
          <w:szCs w:val="24"/>
        </w:rPr>
        <w:t>dahilinde</w:t>
      </w:r>
      <w:proofErr w:type="gramEnd"/>
      <w:r w:rsidRPr="00700B90">
        <w:rPr>
          <w:szCs w:val="24"/>
        </w:rPr>
        <w:t xml:space="preserve"> şiddete uğrayan kadınlara yönelik olarak “sığınma evi” açmaları mecburiyeti getirilmiştir. </w:t>
      </w:r>
    </w:p>
    <w:p w:rsidR="001B3EE6" w:rsidRPr="00700B90" w:rsidRDefault="001B3EE6" w:rsidP="001B3EE6">
      <w:pPr>
        <w:spacing w:before="120" w:after="120" w:line="360" w:lineRule="auto"/>
        <w:jc w:val="both"/>
        <w:rPr>
          <w:szCs w:val="24"/>
        </w:rPr>
      </w:pPr>
      <w:r w:rsidRPr="00700B90">
        <w:rPr>
          <w:szCs w:val="24"/>
        </w:rPr>
        <w:t xml:space="preserve">Kısaca, 2000’li yıllarda eşitlik eksenindeki cinsiyet rollerinde önemli değişmelerin yaşandığı, bu değişimlerin sadece yasal düzenlemelerle sınırlı kalmayıp aynı zamanda toplumsal ve kültürel değerlere de yansıdığını görmekteyiz. Bugün “kadın bakış açısıyla” sunulan çok sayıda dizi televizyonlarda boy gösterebilmektedir. Kadın konusu artık sadece feministlerin </w:t>
      </w:r>
      <w:r w:rsidRPr="00700B90">
        <w:rPr>
          <w:szCs w:val="24"/>
        </w:rPr>
        <w:lastRenderedPageBreak/>
        <w:t>değil, siyasal partilerin, sendikaların, iş dünyasının, sinemanın, medyanın gündemini işgal etmiştir. Buralarda da kadınların yaşadıkları genel sorunlara dikkat çekilmekte ve bunlar üzerine gidilmektedir. Namus cinayeti, okuma yazma, siyasette temsil edilememe gibi sorunların üzerine toplumdaki her güç odağı kendince gitmekte, kadın haklarına yönelik bir duyarlılık toplumsal düzeyde (</w:t>
      </w:r>
      <w:proofErr w:type="spellStart"/>
      <w:r w:rsidRPr="00700B90">
        <w:rPr>
          <w:i/>
          <w:szCs w:val="24"/>
        </w:rPr>
        <w:t>grassroot</w:t>
      </w:r>
      <w:proofErr w:type="spellEnd"/>
      <w:r w:rsidRPr="00700B90">
        <w:rPr>
          <w:szCs w:val="24"/>
        </w:rPr>
        <w:t>) giderek yaygınlık kazanmaktadır (</w:t>
      </w:r>
      <w:proofErr w:type="spellStart"/>
      <w:r w:rsidRPr="00700B90">
        <w:rPr>
          <w:szCs w:val="24"/>
        </w:rPr>
        <w:t>Çaha</w:t>
      </w:r>
      <w:proofErr w:type="spellEnd"/>
      <w:r w:rsidRPr="00700B90">
        <w:rPr>
          <w:szCs w:val="24"/>
        </w:rPr>
        <w:t xml:space="preserve">, 2007). </w:t>
      </w:r>
    </w:p>
    <w:p w:rsidR="001B3EE6" w:rsidRPr="00700B90" w:rsidRDefault="001B3EE6" w:rsidP="001B3EE6">
      <w:pPr>
        <w:spacing w:before="120" w:after="120" w:line="360" w:lineRule="auto"/>
        <w:jc w:val="both"/>
        <w:rPr>
          <w:szCs w:val="24"/>
        </w:rPr>
      </w:pPr>
      <w:r w:rsidRPr="00700B90">
        <w:rPr>
          <w:rStyle w:val="Gl"/>
          <w:rFonts w:eastAsia="Arial Unicode MS"/>
          <w:b w:val="0"/>
          <w:szCs w:val="24"/>
        </w:rPr>
        <w:t xml:space="preserve">Ne var ki, kadınlar 1980 sonrasında kültürel kodların sorgulanmasında ve hukuksal normların gözden geçirilmesi konusunda önemli bir başarı göstermelerine rağmen siyasette yeterince temsil edilme konusunda başarılı olamadılar. Kadınlar 1980 sonrasında siyasal partilerin çatısı altında önemli hizmetler üstlenmiş olmalarına rağmen siyasetin temsil mekanizmalarında (parti yönetimi, parlamento, il genel meclisi, belediye meclisleri, belediye başkanlığı, vs.) yeterince yer alamamışlardır. </w:t>
      </w:r>
      <w:r w:rsidRPr="00700B90">
        <w:rPr>
          <w:szCs w:val="24"/>
        </w:rPr>
        <w:t xml:space="preserve">1980 sonrasında Türkiye’de gelişen kadın hareketine paralel olarak kadınların siyasal partilerin programlarında ve gündemlerinde yer aldığını biliyoruz. Hatta kadınların bazı partilerin itici gücünü oluşturduğunu söylemek yanlış olmayacaktır. Ancak kadınların temsil mekanizmalarında, partilerin yönetiminde, belediyelerde hak ettiği yerde olmadığını söylemek mümkündür. Çalışmamız esas itibarıyla bu tablonun arkasındaki çok boyutlu nedenler içinden kadın kuruluşlarının ve kadınların rolünü ortaya çıkarmaya çalışacaktır. </w:t>
      </w:r>
    </w:p>
    <w:p w:rsidR="001B3EE6" w:rsidRPr="00700B90" w:rsidRDefault="001B3EE6" w:rsidP="001B3EE6">
      <w:pPr>
        <w:spacing w:before="120" w:after="120" w:line="360" w:lineRule="auto"/>
        <w:jc w:val="both"/>
        <w:rPr>
          <w:szCs w:val="24"/>
        </w:rPr>
      </w:pPr>
    </w:p>
    <w:p w:rsidR="001B3EE6" w:rsidRPr="00700B90" w:rsidRDefault="001B3EE6" w:rsidP="001B3EE6">
      <w:pPr>
        <w:spacing w:before="120" w:after="120" w:line="360" w:lineRule="auto"/>
        <w:jc w:val="both"/>
        <w:rPr>
          <w:b/>
          <w:szCs w:val="24"/>
        </w:rPr>
      </w:pPr>
      <w:r w:rsidRPr="00700B90">
        <w:rPr>
          <w:b/>
          <w:szCs w:val="24"/>
        </w:rPr>
        <w:t>7.Tezin Düzeni/Dizaynı</w:t>
      </w:r>
    </w:p>
    <w:p w:rsidR="001B3EE6" w:rsidRPr="00700B90" w:rsidRDefault="001B3EE6" w:rsidP="001B3EE6">
      <w:pPr>
        <w:spacing w:before="120" w:after="120" w:line="360" w:lineRule="auto"/>
        <w:jc w:val="both"/>
        <w:rPr>
          <w:szCs w:val="24"/>
        </w:rPr>
      </w:pPr>
      <w:r w:rsidRPr="00700B90">
        <w:rPr>
          <w:szCs w:val="24"/>
        </w:rPr>
        <w:t xml:space="preserve">Tezimiz altı bölümden oluşacaktır. Birinci bölümde, tezin teorik çerçevesine yer verilecektir. Teorik çerçevenin yazımında demokratik toplumlarda temsili demokrasiden katılımcı siyasete geçiş sürecindeki arayışlar ve bu bağlamda yerel demokrasi kavramı üzerinde özel olarak durulacaktır. </w:t>
      </w:r>
    </w:p>
    <w:p w:rsidR="001B3EE6" w:rsidRPr="00700B90" w:rsidRDefault="001B3EE6" w:rsidP="001B3EE6">
      <w:pPr>
        <w:spacing w:before="120" w:after="120" w:line="360" w:lineRule="auto"/>
        <w:jc w:val="both"/>
        <w:rPr>
          <w:szCs w:val="24"/>
        </w:rPr>
      </w:pPr>
      <w:r w:rsidRPr="00700B90">
        <w:rPr>
          <w:szCs w:val="24"/>
        </w:rPr>
        <w:t xml:space="preserve">İkinci bölümde, tez araştırmada yer alacak olan 60 kadın sivil toplum örgütü, faaliyetleri üzerinden tasnif edilerek analiz edilecektir. Her bir kuruluşun hangi tür faaliyet alanları üzerinde yoğunlaştığından hareketle tüm kuruluşların faaliyetlerinin genel bir tasnifi yapılacaktır. Böylece kadın örgütlerinin genel olarak eğildikleri çalışma alanları tespit edilmiş olacaktır.  </w:t>
      </w:r>
    </w:p>
    <w:p w:rsidR="001B3EE6" w:rsidRPr="00700B90" w:rsidRDefault="001B3EE6" w:rsidP="001B3EE6">
      <w:pPr>
        <w:spacing w:before="120" w:after="120" w:line="360" w:lineRule="auto"/>
        <w:jc w:val="both"/>
        <w:rPr>
          <w:szCs w:val="24"/>
        </w:rPr>
      </w:pPr>
      <w:r w:rsidRPr="00700B90">
        <w:rPr>
          <w:szCs w:val="24"/>
        </w:rPr>
        <w:t xml:space="preserve">Üçüncü bölümde, kadın sivil toplum örgütlerinin yerel yönetim birimleriyle ilişkileri analiz edilecektir. Bu bağlamda kadın örgütlerinin belediyeler, mülki idare amirlikleri (valilik, kaymakamlıklar) ve merkezi idarenin taşra teşkilatlarıyla ilişkileri incelenecektir. Buradan hareketle kadın sivil toplum örgütlerinin yerel siyasette oynadığı rolü test etmiş olacağız. </w:t>
      </w:r>
    </w:p>
    <w:p w:rsidR="001B3EE6" w:rsidRPr="00700B90" w:rsidRDefault="001B3EE6" w:rsidP="001B3EE6">
      <w:pPr>
        <w:spacing w:before="120" w:after="120" w:line="360" w:lineRule="auto"/>
        <w:jc w:val="both"/>
        <w:rPr>
          <w:szCs w:val="24"/>
        </w:rPr>
      </w:pPr>
      <w:r w:rsidRPr="00700B90">
        <w:rPr>
          <w:szCs w:val="24"/>
        </w:rPr>
        <w:lastRenderedPageBreak/>
        <w:t xml:space="preserve">Dördüncü bölümde, kadın sivil toplum örgütlerinin altı duyarlılık alanındaki (eğitim, sağlık, çevre, şiddet, yoksulluk, sanat/kültür) faaliyetleri incelenecektir. Her kuruluşun yoğunlaştığı belli başlı alanların olduğu var sayımından hareketle her birinin burada ele alınan duyarlılık alanlarında ne denli aktif olduğu bu bağlamda tespit edilecektir.  </w:t>
      </w:r>
    </w:p>
    <w:p w:rsidR="001B3EE6" w:rsidRPr="00700B90" w:rsidRDefault="001B3EE6" w:rsidP="001B3EE6">
      <w:pPr>
        <w:spacing w:before="120" w:after="120" w:line="360" w:lineRule="auto"/>
        <w:jc w:val="both"/>
        <w:rPr>
          <w:szCs w:val="24"/>
        </w:rPr>
      </w:pPr>
      <w:r w:rsidRPr="00700B90">
        <w:rPr>
          <w:szCs w:val="24"/>
        </w:rPr>
        <w:t xml:space="preserve">Beşinci bölümde, kadın kuruluşlarıyla bağlantısı olan kadınlar üzerinden kadın kuruluşlarının kadınları etkileme gücü test edilecektir. Bu konu 60 kadın kuruluşuna üye veya onların faaliyetlerinden yararlanan 1200 kadına uygulanacak olan bir anket üzerinden araştırılacaktır. </w:t>
      </w:r>
    </w:p>
    <w:p w:rsidR="001B3EE6" w:rsidRPr="00700B90" w:rsidRDefault="001B3EE6" w:rsidP="001B3EE6">
      <w:pPr>
        <w:spacing w:before="120" w:after="120" w:line="360" w:lineRule="auto"/>
        <w:jc w:val="both"/>
        <w:rPr>
          <w:szCs w:val="24"/>
        </w:rPr>
      </w:pPr>
      <w:r w:rsidRPr="00700B90">
        <w:rPr>
          <w:szCs w:val="24"/>
        </w:rPr>
        <w:t xml:space="preserve">Son bölümde genel değerlendirme ve tartışmalara yer verilecektir. Bu bölümde araştırmanın teorik çerçevesiyle araştırma bulgularını harmanlayan bir değerlendirme yapılacaktır. Türkiye’deki kadın örgütlerinin, teorik çerçevede vurgulanan katılım düzeyleri ve biçimlerinden hangisini gerçekleştirdikleri konusu bu bağlamda tartışılacaktır. </w:t>
      </w:r>
    </w:p>
    <w:p w:rsidR="001B3EE6" w:rsidRPr="00700B90" w:rsidRDefault="001B3EE6" w:rsidP="001B3EE6">
      <w:pPr>
        <w:spacing w:before="120" w:after="120" w:line="360" w:lineRule="auto"/>
        <w:jc w:val="both"/>
        <w:rPr>
          <w:szCs w:val="24"/>
        </w:rPr>
      </w:pPr>
    </w:p>
    <w:p w:rsidR="001B3EE6" w:rsidRPr="00700B90" w:rsidRDefault="001B3EE6" w:rsidP="001B3EE6">
      <w:pPr>
        <w:spacing w:before="120" w:after="120" w:line="360" w:lineRule="auto"/>
        <w:jc w:val="both"/>
        <w:rPr>
          <w:b/>
          <w:szCs w:val="24"/>
        </w:rPr>
      </w:pPr>
      <w:r w:rsidRPr="00700B90">
        <w:rPr>
          <w:b/>
          <w:szCs w:val="24"/>
        </w:rPr>
        <w:t>8. Tezin Çalışma Takvimi</w:t>
      </w:r>
    </w:p>
    <w:p w:rsidR="001B3EE6" w:rsidRDefault="001B3EE6" w:rsidP="001B3EE6">
      <w:pPr>
        <w:spacing w:before="120" w:after="120" w:line="360" w:lineRule="auto"/>
        <w:jc w:val="both"/>
        <w:rPr>
          <w:szCs w:val="24"/>
        </w:rPr>
      </w:pPr>
      <w:r>
        <w:rPr>
          <w:szCs w:val="24"/>
        </w:rPr>
        <w:t>Tez çalışmasını 24 ayda tamamlamayı planlamaktayız. İlk altı aylık süre içinde teorik çerçeve üzerinde çalışılacak, ikinci altıncı ayda saha çalışmaları yapılacak, üçüncü altı aylık süre içinde verilerin analizi yapılacak dördüncü gelişme raporu döneminde ise tez raporu hazırlanarak teze nihai şekli verilecektir. Tezin çalışma takviminin aşağıdaki tabloda gösterildiği olması planlanmaktadır:</w:t>
      </w:r>
    </w:p>
    <w:p w:rsidR="001B3EE6" w:rsidRDefault="001B3EE6" w:rsidP="001B3EE6">
      <w:pPr>
        <w:spacing w:before="120" w:after="120" w:line="360" w:lineRule="auto"/>
        <w:jc w:val="both"/>
        <w:rPr>
          <w:szCs w:val="24"/>
        </w:rPr>
      </w:pPr>
    </w:p>
    <w:p w:rsidR="001B3EE6" w:rsidRPr="009B5817" w:rsidRDefault="001B3EE6" w:rsidP="001B3EE6">
      <w:pPr>
        <w:spacing w:line="360" w:lineRule="auto"/>
        <w:jc w:val="both"/>
        <w:rPr>
          <w:b/>
          <w:szCs w:val="24"/>
        </w:rPr>
      </w:pPr>
      <w:r w:rsidRPr="009B5817">
        <w:rPr>
          <w:b/>
          <w:szCs w:val="24"/>
        </w:rPr>
        <w:t>Tablo 1: Çalışma Takvimi</w:t>
      </w: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0"/>
        <w:gridCol w:w="4253"/>
        <w:gridCol w:w="1559"/>
      </w:tblGrid>
      <w:tr w:rsidR="001B3EE6" w:rsidRPr="00D33FE7" w:rsidTr="006859A9">
        <w:tc>
          <w:tcPr>
            <w:tcW w:w="3260" w:type="dxa"/>
            <w:shd w:val="clear" w:color="auto" w:fill="auto"/>
          </w:tcPr>
          <w:p w:rsidR="001B3EE6" w:rsidRDefault="001B3EE6" w:rsidP="006859A9">
            <w:pPr>
              <w:spacing w:line="360" w:lineRule="auto"/>
              <w:jc w:val="both"/>
              <w:rPr>
                <w:b/>
                <w:szCs w:val="24"/>
              </w:rPr>
            </w:pPr>
          </w:p>
          <w:p w:rsidR="001B3EE6" w:rsidRPr="00D33FE7" w:rsidRDefault="001B3EE6" w:rsidP="006859A9">
            <w:pPr>
              <w:spacing w:line="360" w:lineRule="auto"/>
              <w:jc w:val="both"/>
              <w:rPr>
                <w:b/>
                <w:szCs w:val="24"/>
              </w:rPr>
            </w:pPr>
            <w:r w:rsidRPr="00D33FE7">
              <w:rPr>
                <w:b/>
                <w:szCs w:val="24"/>
              </w:rPr>
              <w:t xml:space="preserve">Gelişme </w:t>
            </w:r>
            <w:r>
              <w:rPr>
                <w:b/>
                <w:szCs w:val="24"/>
              </w:rPr>
              <w:t>r</w:t>
            </w:r>
            <w:r w:rsidRPr="00D33FE7">
              <w:rPr>
                <w:b/>
                <w:szCs w:val="24"/>
              </w:rPr>
              <w:t>aporları</w:t>
            </w:r>
            <w:r>
              <w:rPr>
                <w:b/>
                <w:szCs w:val="24"/>
              </w:rPr>
              <w:t xml:space="preserve"> dönemi</w:t>
            </w:r>
          </w:p>
        </w:tc>
        <w:tc>
          <w:tcPr>
            <w:tcW w:w="4253" w:type="dxa"/>
            <w:shd w:val="clear" w:color="auto" w:fill="auto"/>
          </w:tcPr>
          <w:p w:rsidR="001B3EE6" w:rsidRDefault="001B3EE6" w:rsidP="006859A9">
            <w:pPr>
              <w:spacing w:line="360" w:lineRule="auto"/>
              <w:jc w:val="center"/>
              <w:rPr>
                <w:b/>
                <w:szCs w:val="24"/>
              </w:rPr>
            </w:pPr>
          </w:p>
          <w:p w:rsidR="001B3EE6" w:rsidRPr="00D33FE7" w:rsidRDefault="001B3EE6" w:rsidP="006859A9">
            <w:pPr>
              <w:spacing w:line="360" w:lineRule="auto"/>
              <w:jc w:val="center"/>
              <w:rPr>
                <w:b/>
                <w:szCs w:val="24"/>
              </w:rPr>
            </w:pPr>
            <w:r>
              <w:rPr>
                <w:b/>
                <w:szCs w:val="24"/>
              </w:rPr>
              <w:t>İ</w:t>
            </w:r>
            <w:r w:rsidRPr="00D33FE7">
              <w:rPr>
                <w:b/>
                <w:szCs w:val="24"/>
              </w:rPr>
              <w:t>ş paketleri ve yazılacak bölümler</w:t>
            </w:r>
          </w:p>
        </w:tc>
        <w:tc>
          <w:tcPr>
            <w:tcW w:w="1559" w:type="dxa"/>
          </w:tcPr>
          <w:p w:rsidR="001B3EE6" w:rsidRDefault="001B3EE6" w:rsidP="006859A9">
            <w:pPr>
              <w:spacing w:line="360" w:lineRule="auto"/>
              <w:jc w:val="center"/>
              <w:rPr>
                <w:b/>
                <w:szCs w:val="24"/>
              </w:rPr>
            </w:pPr>
          </w:p>
          <w:p w:rsidR="001B3EE6" w:rsidRPr="00D33FE7" w:rsidRDefault="001B3EE6" w:rsidP="006859A9">
            <w:pPr>
              <w:spacing w:line="360" w:lineRule="auto"/>
              <w:jc w:val="center"/>
              <w:rPr>
                <w:b/>
                <w:szCs w:val="24"/>
              </w:rPr>
            </w:pPr>
            <w:r>
              <w:rPr>
                <w:b/>
                <w:szCs w:val="24"/>
              </w:rPr>
              <w:t>Süre</w:t>
            </w:r>
          </w:p>
        </w:tc>
      </w:tr>
      <w:tr w:rsidR="001B3EE6" w:rsidRPr="00D33FE7" w:rsidTr="006859A9">
        <w:tc>
          <w:tcPr>
            <w:tcW w:w="3260" w:type="dxa"/>
            <w:shd w:val="clear" w:color="auto" w:fill="auto"/>
          </w:tcPr>
          <w:p w:rsidR="001B3EE6" w:rsidRPr="00D33FE7" w:rsidRDefault="001B3EE6" w:rsidP="006859A9">
            <w:pPr>
              <w:rPr>
                <w:szCs w:val="24"/>
              </w:rPr>
            </w:pPr>
            <w:r w:rsidRPr="00D33FE7">
              <w:rPr>
                <w:szCs w:val="24"/>
              </w:rPr>
              <w:t>Birinci gelişme raporu dönemi</w:t>
            </w:r>
          </w:p>
        </w:tc>
        <w:tc>
          <w:tcPr>
            <w:tcW w:w="4253" w:type="dxa"/>
            <w:shd w:val="clear" w:color="auto" w:fill="auto"/>
          </w:tcPr>
          <w:p w:rsidR="001B3EE6" w:rsidRPr="00D33FE7" w:rsidRDefault="001B3EE6" w:rsidP="006859A9">
            <w:pPr>
              <w:jc w:val="both"/>
              <w:rPr>
                <w:szCs w:val="24"/>
              </w:rPr>
            </w:pPr>
            <w:r w:rsidRPr="00D33FE7">
              <w:rPr>
                <w:szCs w:val="24"/>
              </w:rPr>
              <w:t>Literatür analizi ve teorik çerçevenin yazımı</w:t>
            </w:r>
          </w:p>
        </w:tc>
        <w:tc>
          <w:tcPr>
            <w:tcW w:w="1559" w:type="dxa"/>
          </w:tcPr>
          <w:p w:rsidR="001B3EE6" w:rsidRPr="00D33FE7" w:rsidRDefault="001B3EE6" w:rsidP="006859A9">
            <w:pPr>
              <w:spacing w:line="360" w:lineRule="auto"/>
              <w:jc w:val="center"/>
              <w:rPr>
                <w:szCs w:val="24"/>
              </w:rPr>
            </w:pPr>
            <w:r>
              <w:rPr>
                <w:szCs w:val="24"/>
              </w:rPr>
              <w:t>6 ay</w:t>
            </w:r>
          </w:p>
        </w:tc>
      </w:tr>
      <w:tr w:rsidR="001B3EE6" w:rsidRPr="00D33FE7" w:rsidTr="006859A9">
        <w:tc>
          <w:tcPr>
            <w:tcW w:w="3260" w:type="dxa"/>
            <w:shd w:val="clear" w:color="auto" w:fill="auto"/>
          </w:tcPr>
          <w:p w:rsidR="001B3EE6" w:rsidRPr="00D33FE7" w:rsidRDefault="001B3EE6" w:rsidP="006859A9">
            <w:pPr>
              <w:rPr>
                <w:szCs w:val="24"/>
              </w:rPr>
            </w:pPr>
            <w:r w:rsidRPr="00D33FE7">
              <w:rPr>
                <w:szCs w:val="24"/>
              </w:rPr>
              <w:t>İkinci gelişme raporu dönemi</w:t>
            </w:r>
          </w:p>
        </w:tc>
        <w:tc>
          <w:tcPr>
            <w:tcW w:w="4253" w:type="dxa"/>
            <w:shd w:val="clear" w:color="auto" w:fill="auto"/>
          </w:tcPr>
          <w:p w:rsidR="001B3EE6" w:rsidRPr="00D33FE7" w:rsidRDefault="001B3EE6" w:rsidP="006859A9">
            <w:pPr>
              <w:jc w:val="both"/>
              <w:rPr>
                <w:szCs w:val="24"/>
              </w:rPr>
            </w:pPr>
            <w:r w:rsidRPr="00D33FE7">
              <w:rPr>
                <w:szCs w:val="24"/>
              </w:rPr>
              <w:t xml:space="preserve">Saha çalışmasının tamamlanması ve </w:t>
            </w:r>
            <w:proofErr w:type="spellStart"/>
            <w:r w:rsidRPr="00D33FE7">
              <w:rPr>
                <w:szCs w:val="24"/>
              </w:rPr>
              <w:t>raporlaştırılması</w:t>
            </w:r>
            <w:proofErr w:type="spellEnd"/>
          </w:p>
        </w:tc>
        <w:tc>
          <w:tcPr>
            <w:tcW w:w="1559" w:type="dxa"/>
          </w:tcPr>
          <w:p w:rsidR="001B3EE6" w:rsidRPr="00D33FE7" w:rsidRDefault="001B3EE6" w:rsidP="006859A9">
            <w:pPr>
              <w:spacing w:line="360" w:lineRule="auto"/>
              <w:jc w:val="center"/>
              <w:rPr>
                <w:szCs w:val="24"/>
              </w:rPr>
            </w:pPr>
            <w:r>
              <w:rPr>
                <w:szCs w:val="24"/>
              </w:rPr>
              <w:t>6 ay</w:t>
            </w:r>
          </w:p>
        </w:tc>
      </w:tr>
      <w:tr w:rsidR="001B3EE6" w:rsidRPr="00D33FE7" w:rsidTr="006859A9">
        <w:tc>
          <w:tcPr>
            <w:tcW w:w="3260" w:type="dxa"/>
            <w:shd w:val="clear" w:color="auto" w:fill="auto"/>
          </w:tcPr>
          <w:p w:rsidR="001B3EE6" w:rsidRPr="00D33FE7" w:rsidRDefault="001B3EE6" w:rsidP="006859A9">
            <w:pPr>
              <w:rPr>
                <w:szCs w:val="24"/>
              </w:rPr>
            </w:pPr>
            <w:r w:rsidRPr="00D33FE7">
              <w:rPr>
                <w:szCs w:val="24"/>
              </w:rPr>
              <w:t>Üçüncü gelişme raporu dönemi</w:t>
            </w:r>
          </w:p>
        </w:tc>
        <w:tc>
          <w:tcPr>
            <w:tcW w:w="4253" w:type="dxa"/>
            <w:shd w:val="clear" w:color="auto" w:fill="auto"/>
          </w:tcPr>
          <w:p w:rsidR="001B3EE6" w:rsidRPr="00D33FE7" w:rsidRDefault="001B3EE6" w:rsidP="006859A9">
            <w:pPr>
              <w:jc w:val="both"/>
              <w:rPr>
                <w:szCs w:val="24"/>
              </w:rPr>
            </w:pPr>
            <w:r w:rsidRPr="00D33FE7">
              <w:rPr>
                <w:szCs w:val="24"/>
              </w:rPr>
              <w:t>Verilerin sisteme girişi, analizi</w:t>
            </w:r>
            <w:r>
              <w:rPr>
                <w:szCs w:val="24"/>
              </w:rPr>
              <w:t>,</w:t>
            </w:r>
            <w:r w:rsidRPr="00D33FE7">
              <w:rPr>
                <w:szCs w:val="24"/>
              </w:rPr>
              <w:t xml:space="preserve"> tasnifi</w:t>
            </w:r>
            <w:r>
              <w:rPr>
                <w:szCs w:val="24"/>
              </w:rPr>
              <w:t xml:space="preserve"> ve tezin yazımı</w:t>
            </w:r>
          </w:p>
        </w:tc>
        <w:tc>
          <w:tcPr>
            <w:tcW w:w="1559" w:type="dxa"/>
          </w:tcPr>
          <w:p w:rsidR="001B3EE6" w:rsidRPr="00D33FE7" w:rsidRDefault="001B3EE6" w:rsidP="006859A9">
            <w:pPr>
              <w:spacing w:line="360" w:lineRule="auto"/>
              <w:jc w:val="center"/>
              <w:rPr>
                <w:szCs w:val="24"/>
              </w:rPr>
            </w:pPr>
            <w:r>
              <w:rPr>
                <w:szCs w:val="24"/>
              </w:rPr>
              <w:t>6 ay</w:t>
            </w:r>
          </w:p>
        </w:tc>
      </w:tr>
      <w:tr w:rsidR="001B3EE6" w:rsidRPr="00D33FE7" w:rsidTr="006859A9">
        <w:tc>
          <w:tcPr>
            <w:tcW w:w="3260" w:type="dxa"/>
            <w:shd w:val="clear" w:color="auto" w:fill="auto"/>
          </w:tcPr>
          <w:p w:rsidR="001B3EE6" w:rsidRPr="00D33FE7" w:rsidRDefault="001B3EE6" w:rsidP="006859A9">
            <w:pPr>
              <w:rPr>
                <w:szCs w:val="24"/>
              </w:rPr>
            </w:pPr>
            <w:r>
              <w:rPr>
                <w:szCs w:val="24"/>
              </w:rPr>
              <w:t xml:space="preserve">Dördüncü </w:t>
            </w:r>
            <w:r w:rsidRPr="00D33FE7">
              <w:rPr>
                <w:szCs w:val="24"/>
              </w:rPr>
              <w:t>gelişme raporu dönemi</w:t>
            </w:r>
          </w:p>
        </w:tc>
        <w:tc>
          <w:tcPr>
            <w:tcW w:w="4253" w:type="dxa"/>
            <w:shd w:val="clear" w:color="auto" w:fill="auto"/>
          </w:tcPr>
          <w:p w:rsidR="001B3EE6" w:rsidRPr="00D33FE7" w:rsidRDefault="001B3EE6" w:rsidP="006859A9">
            <w:pPr>
              <w:rPr>
                <w:szCs w:val="24"/>
              </w:rPr>
            </w:pPr>
            <w:r>
              <w:rPr>
                <w:szCs w:val="24"/>
              </w:rPr>
              <w:t>Tez raporunun yazım kurallarına göre yazımı ve teslimi</w:t>
            </w:r>
          </w:p>
        </w:tc>
        <w:tc>
          <w:tcPr>
            <w:tcW w:w="1559" w:type="dxa"/>
          </w:tcPr>
          <w:p w:rsidR="001B3EE6" w:rsidRPr="00D33FE7" w:rsidRDefault="001B3EE6" w:rsidP="006859A9">
            <w:pPr>
              <w:spacing w:line="360" w:lineRule="auto"/>
              <w:jc w:val="center"/>
              <w:rPr>
                <w:szCs w:val="24"/>
              </w:rPr>
            </w:pPr>
            <w:r>
              <w:rPr>
                <w:szCs w:val="24"/>
              </w:rPr>
              <w:t>6 ay</w:t>
            </w:r>
          </w:p>
        </w:tc>
      </w:tr>
      <w:tr w:rsidR="001B3EE6" w:rsidRPr="00BB6340" w:rsidTr="006859A9">
        <w:tc>
          <w:tcPr>
            <w:tcW w:w="7513" w:type="dxa"/>
            <w:gridSpan w:val="2"/>
            <w:shd w:val="clear" w:color="auto" w:fill="auto"/>
          </w:tcPr>
          <w:p w:rsidR="001B3EE6" w:rsidRPr="00BB6340" w:rsidRDefault="001B3EE6" w:rsidP="006859A9">
            <w:pPr>
              <w:rPr>
                <w:b/>
                <w:szCs w:val="24"/>
              </w:rPr>
            </w:pPr>
            <w:r w:rsidRPr="00BB6340">
              <w:rPr>
                <w:b/>
                <w:szCs w:val="24"/>
              </w:rPr>
              <w:t>Toplam</w:t>
            </w:r>
          </w:p>
        </w:tc>
        <w:tc>
          <w:tcPr>
            <w:tcW w:w="1559" w:type="dxa"/>
          </w:tcPr>
          <w:p w:rsidR="001B3EE6" w:rsidRPr="00BB6340" w:rsidRDefault="001B3EE6" w:rsidP="006859A9">
            <w:pPr>
              <w:spacing w:line="360" w:lineRule="auto"/>
              <w:jc w:val="center"/>
              <w:rPr>
                <w:b/>
                <w:szCs w:val="24"/>
              </w:rPr>
            </w:pPr>
            <w:r w:rsidRPr="00BB6340">
              <w:rPr>
                <w:b/>
                <w:szCs w:val="24"/>
              </w:rPr>
              <w:t>24 ay</w:t>
            </w:r>
          </w:p>
        </w:tc>
      </w:tr>
    </w:tbl>
    <w:p w:rsidR="001B3EE6" w:rsidRDefault="001B3EE6" w:rsidP="001B3EE6">
      <w:pPr>
        <w:spacing w:before="120" w:after="120" w:line="360" w:lineRule="auto"/>
        <w:jc w:val="both"/>
        <w:rPr>
          <w:szCs w:val="24"/>
        </w:rPr>
      </w:pPr>
      <w:r>
        <w:rPr>
          <w:szCs w:val="24"/>
        </w:rPr>
        <w:t xml:space="preserve">Her gelişme dönemi için belli başlı iş paketleri öngörülmekle birlikte her dönemde tezin belli başlı bölümleri paralel olarak ilerleyecektir. Ancak tüm bölümlerin uyumlulaştırılması, bölümlerin ve alt bölümlerin rafine hale getirilmesi ve tezin İstanbul Sabahattin Zaim </w:t>
      </w:r>
      <w:r>
        <w:rPr>
          <w:szCs w:val="24"/>
        </w:rPr>
        <w:lastRenderedPageBreak/>
        <w:t xml:space="preserve">Üniversitesi, Tez Yazım Kılavuzu’na göre düzenlenmesi en son gelişme raporu döneminde tamamlanacaktır. Şayet tez konusu saha araştırması gerektirmeyip sadece </w:t>
      </w:r>
      <w:proofErr w:type="gramStart"/>
      <w:r>
        <w:rPr>
          <w:szCs w:val="24"/>
        </w:rPr>
        <w:t>literatür</w:t>
      </w:r>
      <w:proofErr w:type="gramEnd"/>
      <w:r>
        <w:rPr>
          <w:szCs w:val="24"/>
        </w:rPr>
        <w:t xml:space="preserve"> üzerinden yapılacak bir çalışmaya dayanıyorsa bu durumda öğrenciden her gelişme döneminde tezinin bir bölümünü yazması beklenir. </w:t>
      </w: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Default="001B3EE6" w:rsidP="001B3EE6">
      <w:pPr>
        <w:spacing w:before="120" w:after="120" w:line="360" w:lineRule="auto"/>
        <w:jc w:val="both"/>
        <w:rPr>
          <w:szCs w:val="24"/>
        </w:rPr>
      </w:pPr>
    </w:p>
    <w:p w:rsidR="001B3EE6" w:rsidRPr="00700B90" w:rsidRDefault="001B3EE6" w:rsidP="001B3EE6">
      <w:pPr>
        <w:spacing w:before="120" w:after="120" w:line="360" w:lineRule="auto"/>
        <w:jc w:val="both"/>
        <w:rPr>
          <w:szCs w:val="24"/>
        </w:rPr>
      </w:pPr>
      <w:bookmarkStart w:id="0" w:name="_GoBack"/>
      <w:bookmarkEnd w:id="0"/>
    </w:p>
    <w:p w:rsidR="001B3EE6" w:rsidRPr="00700B90" w:rsidRDefault="001B3EE6" w:rsidP="001B3EE6">
      <w:pPr>
        <w:spacing w:before="120" w:after="120" w:line="360" w:lineRule="auto"/>
        <w:jc w:val="both"/>
        <w:rPr>
          <w:szCs w:val="24"/>
        </w:rPr>
      </w:pPr>
    </w:p>
    <w:p w:rsidR="001B3EE6" w:rsidRPr="00700B90" w:rsidRDefault="001B3EE6" w:rsidP="001B3EE6">
      <w:pPr>
        <w:spacing w:before="120" w:after="120" w:line="360" w:lineRule="auto"/>
        <w:jc w:val="center"/>
        <w:rPr>
          <w:b/>
          <w:szCs w:val="24"/>
        </w:rPr>
      </w:pPr>
      <w:r w:rsidRPr="00F95724">
        <w:rPr>
          <w:b/>
          <w:szCs w:val="24"/>
        </w:rPr>
        <w:lastRenderedPageBreak/>
        <w:t>KAYNAKÇA</w:t>
      </w:r>
    </w:p>
    <w:p w:rsidR="001B3EE6" w:rsidRPr="00700B90" w:rsidRDefault="001B3EE6" w:rsidP="001B3EE6">
      <w:pPr>
        <w:spacing w:before="120" w:after="120" w:line="360" w:lineRule="auto"/>
        <w:ind w:left="540" w:hanging="540"/>
        <w:jc w:val="both"/>
        <w:rPr>
          <w:szCs w:val="24"/>
        </w:rPr>
      </w:pPr>
      <w:r w:rsidRPr="00700B90">
        <w:rPr>
          <w:rStyle w:val="Gl"/>
          <w:rFonts w:eastAsia="Arial Unicode MS"/>
          <w:b w:val="0"/>
          <w:color w:val="222222"/>
          <w:szCs w:val="24"/>
        </w:rPr>
        <w:t xml:space="preserve">Açık Necla (2002), “Ulusal Mücadele, Kadın Mitosu ve Kadınların Harekete Geçirilmesi: Türkiye’de Çağdaş Kürt Dergilerinin Bir Analizi”, </w:t>
      </w:r>
      <w:r w:rsidRPr="00700B90">
        <w:rPr>
          <w:rStyle w:val="Gl"/>
          <w:rFonts w:eastAsia="Arial Unicode MS"/>
          <w:b w:val="0"/>
          <w:i/>
          <w:color w:val="222222"/>
          <w:szCs w:val="24"/>
        </w:rPr>
        <w:t>90’larda Türkiye’de Feminizm</w:t>
      </w:r>
      <w:r w:rsidRPr="00700B90">
        <w:rPr>
          <w:rStyle w:val="Gl"/>
          <w:rFonts w:eastAsia="Arial Unicode MS"/>
          <w:b w:val="0"/>
          <w:color w:val="222222"/>
          <w:szCs w:val="24"/>
        </w:rPr>
        <w:t>, der. Aksu Bora ve Asena Güldal, İstanbul: İletişim</w:t>
      </w:r>
      <w:r w:rsidRPr="00700B90">
        <w:rPr>
          <w:szCs w:val="24"/>
        </w:rPr>
        <w:t>.</w:t>
      </w:r>
    </w:p>
    <w:p w:rsidR="001B3EE6" w:rsidRPr="00700B90" w:rsidRDefault="001B3EE6" w:rsidP="001B3EE6">
      <w:pPr>
        <w:spacing w:before="120" w:after="120" w:line="360" w:lineRule="auto"/>
        <w:ind w:left="540" w:hanging="540"/>
        <w:jc w:val="both"/>
        <w:rPr>
          <w:szCs w:val="24"/>
        </w:rPr>
      </w:pPr>
      <w:r w:rsidRPr="00700B90">
        <w:rPr>
          <w:szCs w:val="24"/>
        </w:rPr>
        <w:t xml:space="preserve">Aktaş Cihan (2005), </w:t>
      </w:r>
      <w:r w:rsidRPr="00700B90">
        <w:rPr>
          <w:i/>
          <w:szCs w:val="24"/>
        </w:rPr>
        <w:t>Bacıdan Bayana, İslamcı Kadının Kamusal Alan Tecrübesi</w:t>
      </w:r>
      <w:r w:rsidRPr="00700B90">
        <w:rPr>
          <w:szCs w:val="24"/>
        </w:rPr>
        <w:t xml:space="preserve">, İstanbul: Kapı Yayınları.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Alkan Ayten (T.Y.), </w:t>
      </w:r>
      <w:r w:rsidRPr="00700B90">
        <w:rPr>
          <w:i/>
          <w:sz w:val="24"/>
          <w:szCs w:val="24"/>
        </w:rPr>
        <w:t>Belediye Kadınlara da Hizmet Eder: Kadın Dostu Belediye Hizmetleri</w:t>
      </w:r>
      <w:r w:rsidRPr="00700B90">
        <w:rPr>
          <w:sz w:val="24"/>
          <w:szCs w:val="24"/>
        </w:rPr>
        <w:t xml:space="preserve">, İstanbul: </w:t>
      </w:r>
      <w:proofErr w:type="spellStart"/>
      <w:r w:rsidRPr="00700B90">
        <w:rPr>
          <w:sz w:val="24"/>
          <w:szCs w:val="24"/>
        </w:rPr>
        <w:t>Ka</w:t>
      </w:r>
      <w:proofErr w:type="spellEnd"/>
      <w:r w:rsidRPr="00700B90">
        <w:rPr>
          <w:sz w:val="24"/>
          <w:szCs w:val="24"/>
        </w:rPr>
        <w:t>-Der.</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Almond</w:t>
      </w:r>
      <w:proofErr w:type="spellEnd"/>
      <w:r w:rsidRPr="00700B90">
        <w:rPr>
          <w:sz w:val="24"/>
          <w:szCs w:val="24"/>
        </w:rPr>
        <w:t xml:space="preserve"> </w:t>
      </w:r>
      <w:proofErr w:type="spellStart"/>
      <w:r w:rsidRPr="00700B90">
        <w:rPr>
          <w:sz w:val="24"/>
          <w:szCs w:val="24"/>
        </w:rPr>
        <w:t>Gabriel</w:t>
      </w:r>
      <w:proofErr w:type="spellEnd"/>
      <w:r w:rsidRPr="00700B90">
        <w:rPr>
          <w:sz w:val="24"/>
          <w:szCs w:val="24"/>
        </w:rPr>
        <w:t xml:space="preserve"> A. ve </w:t>
      </w:r>
      <w:proofErr w:type="spellStart"/>
      <w:r w:rsidRPr="00700B90">
        <w:rPr>
          <w:sz w:val="24"/>
          <w:szCs w:val="24"/>
        </w:rPr>
        <w:t>Sidney</w:t>
      </w:r>
      <w:proofErr w:type="spellEnd"/>
      <w:r w:rsidRPr="00700B90">
        <w:rPr>
          <w:sz w:val="24"/>
          <w:szCs w:val="24"/>
        </w:rPr>
        <w:t xml:space="preserve"> </w:t>
      </w:r>
      <w:proofErr w:type="spellStart"/>
      <w:r w:rsidRPr="00700B90">
        <w:rPr>
          <w:sz w:val="24"/>
          <w:szCs w:val="24"/>
        </w:rPr>
        <w:t>Verba</w:t>
      </w:r>
      <w:proofErr w:type="spellEnd"/>
      <w:r w:rsidRPr="00700B90">
        <w:rPr>
          <w:sz w:val="24"/>
          <w:szCs w:val="24"/>
        </w:rPr>
        <w:t xml:space="preserve"> (1963), </w:t>
      </w:r>
      <w:proofErr w:type="spellStart"/>
      <w:r w:rsidRPr="00700B90">
        <w:rPr>
          <w:i/>
          <w:sz w:val="24"/>
          <w:szCs w:val="24"/>
        </w:rPr>
        <w:t>The</w:t>
      </w:r>
      <w:proofErr w:type="spellEnd"/>
      <w:r w:rsidRPr="00700B90">
        <w:rPr>
          <w:i/>
          <w:sz w:val="24"/>
          <w:szCs w:val="24"/>
        </w:rPr>
        <w:t xml:space="preserve"> </w:t>
      </w:r>
      <w:proofErr w:type="spellStart"/>
      <w:r w:rsidRPr="00700B90">
        <w:rPr>
          <w:i/>
          <w:sz w:val="24"/>
          <w:szCs w:val="24"/>
        </w:rPr>
        <w:t>Civic</w:t>
      </w:r>
      <w:proofErr w:type="spellEnd"/>
      <w:r w:rsidRPr="00700B90">
        <w:rPr>
          <w:i/>
          <w:sz w:val="24"/>
          <w:szCs w:val="24"/>
        </w:rPr>
        <w:t xml:space="preserve"> </w:t>
      </w:r>
      <w:proofErr w:type="spellStart"/>
      <w:r w:rsidRPr="00700B90">
        <w:rPr>
          <w:i/>
          <w:sz w:val="24"/>
          <w:szCs w:val="24"/>
        </w:rPr>
        <w:t>Culture</w:t>
      </w:r>
      <w:proofErr w:type="spellEnd"/>
      <w:r w:rsidRPr="00700B90">
        <w:rPr>
          <w:i/>
          <w:sz w:val="24"/>
          <w:szCs w:val="24"/>
        </w:rPr>
        <w:t xml:space="preserve">: </w:t>
      </w:r>
      <w:proofErr w:type="spellStart"/>
      <w:r w:rsidRPr="00700B90">
        <w:rPr>
          <w:i/>
          <w:sz w:val="24"/>
          <w:szCs w:val="24"/>
        </w:rPr>
        <w:t>Political</w:t>
      </w:r>
      <w:proofErr w:type="spellEnd"/>
      <w:r w:rsidRPr="00700B90">
        <w:rPr>
          <w:i/>
          <w:sz w:val="24"/>
          <w:szCs w:val="24"/>
        </w:rPr>
        <w:t xml:space="preserve"> </w:t>
      </w:r>
      <w:proofErr w:type="spellStart"/>
      <w:r w:rsidRPr="00700B90">
        <w:rPr>
          <w:i/>
          <w:sz w:val="24"/>
          <w:szCs w:val="24"/>
        </w:rPr>
        <w:t>Attitudes</w:t>
      </w:r>
      <w:proofErr w:type="spellEnd"/>
      <w:r w:rsidRPr="00700B90">
        <w:rPr>
          <w:i/>
          <w:sz w:val="24"/>
          <w:szCs w:val="24"/>
        </w:rPr>
        <w:t xml:space="preserve"> </w:t>
      </w:r>
      <w:proofErr w:type="spellStart"/>
      <w:r w:rsidRPr="00700B90">
        <w:rPr>
          <w:i/>
          <w:sz w:val="24"/>
          <w:szCs w:val="24"/>
        </w:rPr>
        <w:t>and</w:t>
      </w:r>
      <w:proofErr w:type="spellEnd"/>
      <w:r w:rsidRPr="00700B90">
        <w:rPr>
          <w:i/>
          <w:sz w:val="24"/>
          <w:szCs w:val="24"/>
        </w:rPr>
        <w:t xml:space="preserve"> </w:t>
      </w:r>
      <w:proofErr w:type="spellStart"/>
      <w:r w:rsidRPr="00700B90">
        <w:rPr>
          <w:i/>
          <w:sz w:val="24"/>
          <w:szCs w:val="24"/>
        </w:rPr>
        <w:t>Democracy</w:t>
      </w:r>
      <w:proofErr w:type="spellEnd"/>
      <w:r w:rsidRPr="00700B90">
        <w:rPr>
          <w:i/>
          <w:sz w:val="24"/>
          <w:szCs w:val="24"/>
        </w:rPr>
        <w:t xml:space="preserve"> in </w:t>
      </w:r>
      <w:proofErr w:type="spellStart"/>
      <w:r w:rsidRPr="00700B90">
        <w:rPr>
          <w:i/>
          <w:sz w:val="24"/>
          <w:szCs w:val="24"/>
        </w:rPr>
        <w:t>Five</w:t>
      </w:r>
      <w:proofErr w:type="spellEnd"/>
      <w:r w:rsidRPr="00700B90">
        <w:rPr>
          <w:i/>
          <w:sz w:val="24"/>
          <w:szCs w:val="24"/>
        </w:rPr>
        <w:t xml:space="preserve"> Nations</w:t>
      </w:r>
      <w:r w:rsidRPr="00700B90">
        <w:rPr>
          <w:sz w:val="24"/>
          <w:szCs w:val="24"/>
        </w:rPr>
        <w:t xml:space="preserve">, Princeton: Princeton </w:t>
      </w:r>
      <w:proofErr w:type="spellStart"/>
      <w:r w:rsidRPr="00700B90">
        <w:rPr>
          <w:sz w:val="24"/>
          <w:szCs w:val="24"/>
        </w:rPr>
        <w:t>University</w:t>
      </w:r>
      <w:proofErr w:type="spellEnd"/>
      <w:r w:rsidRPr="00700B90">
        <w:rPr>
          <w:sz w:val="24"/>
          <w:szCs w:val="24"/>
        </w:rPr>
        <w:t xml:space="preserve"> </w:t>
      </w:r>
      <w:proofErr w:type="spellStart"/>
      <w:r w:rsidRPr="00700B90">
        <w:rPr>
          <w:sz w:val="24"/>
          <w:szCs w:val="24"/>
        </w:rPr>
        <w:t>Press</w:t>
      </w:r>
      <w:proofErr w:type="spellEnd"/>
      <w:r w:rsidRPr="00700B90">
        <w:rPr>
          <w:sz w:val="24"/>
          <w:szCs w:val="24"/>
        </w:rPr>
        <w:t>.</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Arat Yeşim (2000), “</w:t>
      </w:r>
      <w:proofErr w:type="spellStart"/>
      <w:r w:rsidRPr="00700B90">
        <w:rPr>
          <w:sz w:val="24"/>
          <w:szCs w:val="24"/>
        </w:rPr>
        <w:t>From</w:t>
      </w:r>
      <w:proofErr w:type="spellEnd"/>
      <w:r w:rsidRPr="00700B90">
        <w:rPr>
          <w:sz w:val="24"/>
          <w:szCs w:val="24"/>
        </w:rPr>
        <w:t xml:space="preserve"> </w:t>
      </w:r>
      <w:proofErr w:type="spellStart"/>
      <w:r w:rsidRPr="00700B90">
        <w:rPr>
          <w:sz w:val="24"/>
          <w:szCs w:val="24"/>
        </w:rPr>
        <w:t>Emancipation</w:t>
      </w:r>
      <w:proofErr w:type="spellEnd"/>
      <w:r w:rsidRPr="00700B90">
        <w:rPr>
          <w:sz w:val="24"/>
          <w:szCs w:val="24"/>
        </w:rPr>
        <w:t xml:space="preserve"> </w:t>
      </w:r>
      <w:proofErr w:type="spellStart"/>
      <w:r w:rsidRPr="00700B90">
        <w:rPr>
          <w:sz w:val="24"/>
          <w:szCs w:val="24"/>
        </w:rPr>
        <w:t>to</w:t>
      </w:r>
      <w:proofErr w:type="spellEnd"/>
      <w:r w:rsidRPr="00700B90">
        <w:rPr>
          <w:sz w:val="24"/>
          <w:szCs w:val="24"/>
        </w:rPr>
        <w:t xml:space="preserve"> </w:t>
      </w:r>
      <w:proofErr w:type="spellStart"/>
      <w:r w:rsidRPr="00700B90">
        <w:rPr>
          <w:sz w:val="24"/>
          <w:szCs w:val="24"/>
        </w:rPr>
        <w:t>Liberation</w:t>
      </w:r>
      <w:proofErr w:type="spellEnd"/>
      <w:r w:rsidRPr="00700B90">
        <w:rPr>
          <w:sz w:val="24"/>
          <w:szCs w:val="24"/>
        </w:rPr>
        <w:t xml:space="preserve">: </w:t>
      </w:r>
      <w:proofErr w:type="spellStart"/>
      <w:r w:rsidRPr="00700B90">
        <w:rPr>
          <w:sz w:val="24"/>
          <w:szCs w:val="24"/>
        </w:rPr>
        <w:t>The</w:t>
      </w:r>
      <w:proofErr w:type="spellEnd"/>
      <w:r w:rsidRPr="00700B90">
        <w:rPr>
          <w:sz w:val="24"/>
          <w:szCs w:val="24"/>
        </w:rPr>
        <w:t xml:space="preserve"> </w:t>
      </w:r>
      <w:proofErr w:type="spellStart"/>
      <w:r w:rsidRPr="00700B90">
        <w:rPr>
          <w:sz w:val="24"/>
          <w:szCs w:val="24"/>
        </w:rPr>
        <w:t>Changing</w:t>
      </w:r>
      <w:proofErr w:type="spellEnd"/>
      <w:r w:rsidRPr="00700B90">
        <w:rPr>
          <w:sz w:val="24"/>
          <w:szCs w:val="24"/>
        </w:rPr>
        <w:t xml:space="preserve"> Role of </w:t>
      </w:r>
      <w:proofErr w:type="spellStart"/>
      <w:r w:rsidRPr="00700B90">
        <w:rPr>
          <w:sz w:val="24"/>
          <w:szCs w:val="24"/>
        </w:rPr>
        <w:t>Women</w:t>
      </w:r>
      <w:proofErr w:type="spellEnd"/>
      <w:r w:rsidRPr="00700B90">
        <w:rPr>
          <w:sz w:val="24"/>
          <w:szCs w:val="24"/>
        </w:rPr>
        <w:t xml:space="preserve"> in </w:t>
      </w:r>
      <w:proofErr w:type="spellStart"/>
      <w:r w:rsidRPr="00700B90">
        <w:rPr>
          <w:sz w:val="24"/>
          <w:szCs w:val="24"/>
        </w:rPr>
        <w:t>Turkey’s</w:t>
      </w:r>
      <w:proofErr w:type="spellEnd"/>
      <w:r w:rsidRPr="00700B90">
        <w:rPr>
          <w:sz w:val="24"/>
          <w:szCs w:val="24"/>
        </w:rPr>
        <w:t xml:space="preserve"> </w:t>
      </w:r>
      <w:proofErr w:type="spellStart"/>
      <w:r w:rsidRPr="00700B90">
        <w:rPr>
          <w:sz w:val="24"/>
          <w:szCs w:val="24"/>
        </w:rPr>
        <w:t>Public</w:t>
      </w:r>
      <w:proofErr w:type="spellEnd"/>
      <w:r w:rsidRPr="00700B90">
        <w:rPr>
          <w:sz w:val="24"/>
          <w:szCs w:val="24"/>
        </w:rPr>
        <w:t xml:space="preserve"> </w:t>
      </w:r>
      <w:proofErr w:type="spellStart"/>
      <w:r w:rsidRPr="00700B90">
        <w:rPr>
          <w:sz w:val="24"/>
          <w:szCs w:val="24"/>
        </w:rPr>
        <w:t>Realm</w:t>
      </w:r>
      <w:proofErr w:type="spellEnd"/>
      <w:r w:rsidRPr="00700B90">
        <w:rPr>
          <w:sz w:val="24"/>
          <w:szCs w:val="24"/>
        </w:rPr>
        <w:t xml:space="preserve">”, </w:t>
      </w:r>
      <w:proofErr w:type="spellStart"/>
      <w:r w:rsidRPr="00700B90">
        <w:rPr>
          <w:i/>
          <w:sz w:val="24"/>
          <w:szCs w:val="24"/>
        </w:rPr>
        <w:t>Journal</w:t>
      </w:r>
      <w:proofErr w:type="spellEnd"/>
      <w:r w:rsidRPr="00700B90">
        <w:rPr>
          <w:i/>
          <w:sz w:val="24"/>
          <w:szCs w:val="24"/>
        </w:rPr>
        <w:t xml:space="preserve"> of International </w:t>
      </w:r>
      <w:proofErr w:type="spellStart"/>
      <w:r w:rsidRPr="00700B90">
        <w:rPr>
          <w:i/>
          <w:sz w:val="24"/>
          <w:szCs w:val="24"/>
        </w:rPr>
        <w:t>Affairs</w:t>
      </w:r>
      <w:proofErr w:type="spellEnd"/>
      <w:r w:rsidRPr="00700B90">
        <w:rPr>
          <w:sz w:val="24"/>
          <w:szCs w:val="24"/>
        </w:rPr>
        <w:t xml:space="preserve"> 54, 1.</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 (1999), </w:t>
      </w:r>
      <w:proofErr w:type="spellStart"/>
      <w:r w:rsidRPr="00700B90">
        <w:rPr>
          <w:i/>
          <w:sz w:val="24"/>
          <w:szCs w:val="24"/>
        </w:rPr>
        <w:t>Political</w:t>
      </w:r>
      <w:proofErr w:type="spellEnd"/>
      <w:r w:rsidRPr="00700B90">
        <w:rPr>
          <w:i/>
          <w:sz w:val="24"/>
          <w:szCs w:val="24"/>
        </w:rPr>
        <w:t xml:space="preserve"> </w:t>
      </w:r>
      <w:proofErr w:type="spellStart"/>
      <w:r w:rsidRPr="00700B90">
        <w:rPr>
          <w:i/>
          <w:sz w:val="24"/>
          <w:szCs w:val="24"/>
        </w:rPr>
        <w:t>Islam</w:t>
      </w:r>
      <w:proofErr w:type="spellEnd"/>
      <w:r w:rsidRPr="00700B90">
        <w:rPr>
          <w:i/>
          <w:sz w:val="24"/>
          <w:szCs w:val="24"/>
        </w:rPr>
        <w:t xml:space="preserve"> in </w:t>
      </w:r>
      <w:proofErr w:type="spellStart"/>
      <w:r w:rsidRPr="00700B90">
        <w:rPr>
          <w:i/>
          <w:sz w:val="24"/>
          <w:szCs w:val="24"/>
        </w:rPr>
        <w:t>Turkey</w:t>
      </w:r>
      <w:proofErr w:type="spellEnd"/>
      <w:r w:rsidRPr="00700B90">
        <w:rPr>
          <w:i/>
          <w:sz w:val="24"/>
          <w:szCs w:val="24"/>
        </w:rPr>
        <w:t xml:space="preserve"> </w:t>
      </w:r>
      <w:proofErr w:type="spellStart"/>
      <w:r w:rsidRPr="00700B90">
        <w:rPr>
          <w:i/>
          <w:sz w:val="24"/>
          <w:szCs w:val="24"/>
        </w:rPr>
        <w:t>and</w:t>
      </w:r>
      <w:proofErr w:type="spellEnd"/>
      <w:r w:rsidRPr="00700B90">
        <w:rPr>
          <w:i/>
          <w:sz w:val="24"/>
          <w:szCs w:val="24"/>
        </w:rPr>
        <w:t xml:space="preserve"> </w:t>
      </w:r>
      <w:proofErr w:type="spellStart"/>
      <w:r w:rsidRPr="00700B90">
        <w:rPr>
          <w:i/>
          <w:sz w:val="24"/>
          <w:szCs w:val="24"/>
        </w:rPr>
        <w:t>Women’s</w:t>
      </w:r>
      <w:proofErr w:type="spellEnd"/>
      <w:r w:rsidRPr="00700B90">
        <w:rPr>
          <w:i/>
          <w:sz w:val="24"/>
          <w:szCs w:val="24"/>
        </w:rPr>
        <w:t xml:space="preserve"> </w:t>
      </w:r>
      <w:proofErr w:type="spellStart"/>
      <w:r w:rsidRPr="00700B90">
        <w:rPr>
          <w:i/>
          <w:sz w:val="24"/>
          <w:szCs w:val="24"/>
        </w:rPr>
        <w:t>Organizations</w:t>
      </w:r>
      <w:proofErr w:type="spellEnd"/>
      <w:r w:rsidRPr="00700B90">
        <w:rPr>
          <w:sz w:val="24"/>
          <w:szCs w:val="24"/>
        </w:rPr>
        <w:t>, İstanbul: TESEV.</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Arıkboğat</w:t>
      </w:r>
      <w:proofErr w:type="spellEnd"/>
      <w:r w:rsidRPr="00700B90">
        <w:rPr>
          <w:sz w:val="24"/>
          <w:szCs w:val="24"/>
        </w:rPr>
        <w:t xml:space="preserve"> Erbay (2007), “Türk Yerel Yönetim Sisteminde Reform ve Yeni Kamu Yönetimi”, </w:t>
      </w:r>
      <w:r w:rsidRPr="00700B90">
        <w:rPr>
          <w:i/>
          <w:sz w:val="24"/>
          <w:szCs w:val="24"/>
        </w:rPr>
        <w:t>Kamu Yönetimi Yazıları</w:t>
      </w:r>
      <w:r w:rsidRPr="00700B90">
        <w:rPr>
          <w:sz w:val="24"/>
          <w:szCs w:val="24"/>
        </w:rPr>
        <w:t>, Der. Bilal Eryılmaz, Musa Eken ve Mustafa L. Şen, Ankara: Nobel.</w:t>
      </w:r>
    </w:p>
    <w:p w:rsidR="001B3EE6" w:rsidRPr="00700B90" w:rsidRDefault="001B3EE6" w:rsidP="001B3EE6">
      <w:pPr>
        <w:spacing w:before="120" w:after="120" w:line="360" w:lineRule="auto"/>
        <w:ind w:left="540" w:hanging="540"/>
        <w:jc w:val="both"/>
        <w:rPr>
          <w:color w:val="000000"/>
          <w:szCs w:val="24"/>
        </w:rPr>
      </w:pPr>
      <w:proofErr w:type="spellStart"/>
      <w:r w:rsidRPr="00700B90">
        <w:rPr>
          <w:color w:val="000000"/>
          <w:szCs w:val="24"/>
        </w:rPr>
        <w:t>Baldersheim</w:t>
      </w:r>
      <w:proofErr w:type="spellEnd"/>
      <w:r w:rsidRPr="00700B90">
        <w:rPr>
          <w:color w:val="000000"/>
          <w:szCs w:val="24"/>
        </w:rPr>
        <w:t xml:space="preserve"> </w:t>
      </w:r>
      <w:proofErr w:type="spellStart"/>
      <w:r w:rsidRPr="00700B90">
        <w:rPr>
          <w:color w:val="000000"/>
          <w:szCs w:val="24"/>
        </w:rPr>
        <w:t>Harald</w:t>
      </w:r>
      <w:proofErr w:type="spellEnd"/>
      <w:r w:rsidRPr="00700B90">
        <w:rPr>
          <w:color w:val="000000"/>
          <w:szCs w:val="24"/>
        </w:rPr>
        <w:t xml:space="preserve"> (</w:t>
      </w:r>
      <w:proofErr w:type="spellStart"/>
      <w:r w:rsidRPr="00700B90">
        <w:rPr>
          <w:color w:val="000000"/>
          <w:szCs w:val="24"/>
        </w:rPr>
        <w:t>Ed</w:t>
      </w:r>
      <w:proofErr w:type="spellEnd"/>
      <w:r w:rsidRPr="00700B90">
        <w:rPr>
          <w:color w:val="000000"/>
          <w:szCs w:val="24"/>
        </w:rPr>
        <w:t xml:space="preserve">) (1996), </w:t>
      </w:r>
      <w:proofErr w:type="spellStart"/>
      <w:r w:rsidRPr="00700B90">
        <w:rPr>
          <w:i/>
          <w:color w:val="000000"/>
          <w:szCs w:val="24"/>
        </w:rPr>
        <w:t>Local</w:t>
      </w:r>
      <w:proofErr w:type="spellEnd"/>
      <w:r w:rsidRPr="00700B90">
        <w:rPr>
          <w:i/>
          <w:color w:val="000000"/>
          <w:szCs w:val="24"/>
        </w:rPr>
        <w:t xml:space="preserve"> </w:t>
      </w:r>
      <w:proofErr w:type="spellStart"/>
      <w:r w:rsidRPr="00700B90">
        <w:rPr>
          <w:i/>
          <w:color w:val="000000"/>
          <w:szCs w:val="24"/>
        </w:rPr>
        <w:t>Democracy</w:t>
      </w:r>
      <w:proofErr w:type="spellEnd"/>
      <w:r w:rsidRPr="00700B90">
        <w:rPr>
          <w:i/>
          <w:color w:val="000000"/>
          <w:szCs w:val="24"/>
        </w:rPr>
        <w:t xml:space="preserve"> </w:t>
      </w:r>
      <w:proofErr w:type="spellStart"/>
      <w:r w:rsidRPr="00700B90">
        <w:rPr>
          <w:i/>
          <w:color w:val="000000"/>
          <w:szCs w:val="24"/>
        </w:rPr>
        <w:t>and</w:t>
      </w:r>
      <w:proofErr w:type="spellEnd"/>
      <w:r w:rsidRPr="00700B90">
        <w:rPr>
          <w:i/>
          <w:color w:val="000000"/>
          <w:szCs w:val="24"/>
        </w:rPr>
        <w:t xml:space="preserve"> </w:t>
      </w:r>
      <w:proofErr w:type="spellStart"/>
      <w:r w:rsidRPr="00700B90">
        <w:rPr>
          <w:i/>
          <w:color w:val="000000"/>
          <w:szCs w:val="24"/>
        </w:rPr>
        <w:t>the</w:t>
      </w:r>
      <w:proofErr w:type="spellEnd"/>
      <w:r w:rsidRPr="00700B90">
        <w:rPr>
          <w:i/>
          <w:color w:val="000000"/>
          <w:szCs w:val="24"/>
        </w:rPr>
        <w:t xml:space="preserve"> </w:t>
      </w:r>
      <w:proofErr w:type="spellStart"/>
      <w:r w:rsidRPr="00700B90">
        <w:rPr>
          <w:i/>
          <w:color w:val="000000"/>
          <w:szCs w:val="24"/>
        </w:rPr>
        <w:t>Processes</w:t>
      </w:r>
      <w:proofErr w:type="spellEnd"/>
      <w:r w:rsidRPr="00700B90">
        <w:rPr>
          <w:i/>
          <w:color w:val="000000"/>
          <w:szCs w:val="24"/>
        </w:rPr>
        <w:t xml:space="preserve"> of </w:t>
      </w:r>
      <w:proofErr w:type="spellStart"/>
      <w:r w:rsidRPr="00700B90">
        <w:rPr>
          <w:i/>
          <w:color w:val="000000"/>
          <w:szCs w:val="24"/>
        </w:rPr>
        <w:t>Transformation</w:t>
      </w:r>
      <w:proofErr w:type="spellEnd"/>
      <w:r w:rsidRPr="00700B90">
        <w:rPr>
          <w:i/>
          <w:color w:val="000000"/>
          <w:szCs w:val="24"/>
        </w:rPr>
        <w:t xml:space="preserve"> in East-Central Europe</w:t>
      </w:r>
      <w:r w:rsidRPr="00700B90">
        <w:rPr>
          <w:color w:val="000000"/>
          <w:szCs w:val="24"/>
        </w:rPr>
        <w:t xml:space="preserve">, </w:t>
      </w:r>
      <w:proofErr w:type="spellStart"/>
      <w:r w:rsidRPr="00700B90">
        <w:rPr>
          <w:color w:val="000000"/>
          <w:szCs w:val="24"/>
        </w:rPr>
        <w:t>Boulder</w:t>
      </w:r>
      <w:proofErr w:type="spellEnd"/>
      <w:r w:rsidRPr="00700B90">
        <w:rPr>
          <w:color w:val="000000"/>
          <w:szCs w:val="24"/>
        </w:rPr>
        <w:t xml:space="preserve"> </w:t>
      </w:r>
      <w:proofErr w:type="spellStart"/>
      <w:r w:rsidRPr="00700B90">
        <w:rPr>
          <w:color w:val="000000"/>
          <w:szCs w:val="24"/>
        </w:rPr>
        <w:t>and</w:t>
      </w:r>
      <w:proofErr w:type="spellEnd"/>
      <w:r w:rsidRPr="00700B90">
        <w:rPr>
          <w:color w:val="000000"/>
          <w:szCs w:val="24"/>
        </w:rPr>
        <w:t xml:space="preserve"> </w:t>
      </w:r>
      <w:proofErr w:type="spellStart"/>
      <w:r w:rsidRPr="00700B90">
        <w:rPr>
          <w:color w:val="000000"/>
          <w:szCs w:val="24"/>
        </w:rPr>
        <w:t>Colaroda</w:t>
      </w:r>
      <w:proofErr w:type="spellEnd"/>
      <w:r w:rsidRPr="00700B90">
        <w:rPr>
          <w:color w:val="000000"/>
          <w:szCs w:val="24"/>
        </w:rPr>
        <w:t xml:space="preserve">: </w:t>
      </w:r>
      <w:proofErr w:type="spellStart"/>
      <w:r w:rsidRPr="00700B90">
        <w:rPr>
          <w:color w:val="000000"/>
          <w:szCs w:val="24"/>
        </w:rPr>
        <w:t>Westview</w:t>
      </w:r>
      <w:proofErr w:type="spellEnd"/>
      <w:r w:rsidRPr="00700B90">
        <w:rPr>
          <w:color w:val="000000"/>
          <w:szCs w:val="24"/>
        </w:rPr>
        <w:t xml:space="preserve"> </w:t>
      </w:r>
      <w:proofErr w:type="spellStart"/>
      <w:r w:rsidRPr="00700B90">
        <w:rPr>
          <w:color w:val="000000"/>
          <w:szCs w:val="24"/>
        </w:rPr>
        <w:t>Press</w:t>
      </w:r>
      <w:proofErr w:type="spellEnd"/>
      <w:r w:rsidRPr="00700B90">
        <w:rPr>
          <w:color w:val="000000"/>
          <w:szCs w:val="24"/>
        </w:rPr>
        <w:t xml:space="preserve">. </w:t>
      </w:r>
    </w:p>
    <w:p w:rsidR="001B3EE6" w:rsidRPr="00700B90" w:rsidRDefault="001B3EE6" w:rsidP="001B3EE6">
      <w:pPr>
        <w:spacing w:before="120" w:after="120" w:line="360" w:lineRule="auto"/>
        <w:ind w:left="540" w:hanging="540"/>
        <w:jc w:val="both"/>
        <w:rPr>
          <w:szCs w:val="24"/>
        </w:rPr>
      </w:pPr>
      <w:proofErr w:type="spellStart"/>
      <w:r w:rsidRPr="00700B90">
        <w:rPr>
          <w:szCs w:val="24"/>
        </w:rPr>
        <w:t>Barber</w:t>
      </w:r>
      <w:proofErr w:type="spellEnd"/>
      <w:r w:rsidRPr="00700B90">
        <w:rPr>
          <w:szCs w:val="24"/>
        </w:rPr>
        <w:t xml:space="preserve"> Benjamin (1995), </w:t>
      </w:r>
      <w:r w:rsidRPr="00700B90">
        <w:rPr>
          <w:i/>
          <w:szCs w:val="24"/>
        </w:rPr>
        <w:t>Güçlü Demokrasi: Yeni Bir Çağ İçin Katılımcı Siyaset</w:t>
      </w:r>
      <w:r w:rsidRPr="00700B90">
        <w:rPr>
          <w:szCs w:val="24"/>
        </w:rPr>
        <w:t xml:space="preserve">, İstanbul: Ayrıntı. </w:t>
      </w:r>
    </w:p>
    <w:p w:rsidR="001B3EE6" w:rsidRPr="00700B90" w:rsidRDefault="001B3EE6" w:rsidP="001B3EE6">
      <w:pPr>
        <w:spacing w:before="120" w:after="120" w:line="360" w:lineRule="auto"/>
        <w:ind w:left="540" w:hanging="540"/>
        <w:jc w:val="both"/>
        <w:rPr>
          <w:szCs w:val="24"/>
        </w:rPr>
      </w:pPr>
      <w:r w:rsidRPr="00700B90">
        <w:rPr>
          <w:szCs w:val="24"/>
        </w:rPr>
        <w:t xml:space="preserve">Belge </w:t>
      </w:r>
      <w:proofErr w:type="spellStart"/>
      <w:r w:rsidRPr="00700B90">
        <w:rPr>
          <w:szCs w:val="24"/>
        </w:rPr>
        <w:t>Taciser</w:t>
      </w:r>
      <w:proofErr w:type="spellEnd"/>
      <w:r w:rsidRPr="00700B90">
        <w:rPr>
          <w:szCs w:val="24"/>
        </w:rPr>
        <w:t xml:space="preserve"> ve Bilgin Orhan (Yayına Hazırlayan) (1997), </w:t>
      </w:r>
      <w:r w:rsidRPr="00700B90">
        <w:rPr>
          <w:i/>
          <w:szCs w:val="24"/>
        </w:rPr>
        <w:t>Yurttaş Katılımı: Sivil Toplum Kuruluşları ve Yerel Yönetimler Arasında Ortaklık ve İşbirliği</w:t>
      </w:r>
      <w:r w:rsidRPr="00700B90">
        <w:rPr>
          <w:szCs w:val="24"/>
        </w:rPr>
        <w:t xml:space="preserve">, İstanbul: Helsinki Yurttaşlar Derneği.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Berktay Fatmagül vd. (2004), </w:t>
      </w:r>
      <w:r w:rsidRPr="00700B90">
        <w:rPr>
          <w:i/>
          <w:sz w:val="24"/>
          <w:szCs w:val="24"/>
        </w:rPr>
        <w:t>Türkiye’de ve Avrupa Birliği’nde Kadının Konumu: Kazanımlar, Sorunlar ve Umutlar</w:t>
      </w:r>
      <w:r w:rsidRPr="00700B90">
        <w:rPr>
          <w:sz w:val="24"/>
          <w:szCs w:val="24"/>
        </w:rPr>
        <w:t xml:space="preserve">, İstanbul: </w:t>
      </w:r>
      <w:proofErr w:type="spellStart"/>
      <w:r w:rsidRPr="00700B90">
        <w:rPr>
          <w:sz w:val="24"/>
          <w:szCs w:val="24"/>
        </w:rPr>
        <w:t>Ka</w:t>
      </w:r>
      <w:proofErr w:type="spellEnd"/>
      <w:r w:rsidRPr="00700B90">
        <w:rPr>
          <w:sz w:val="24"/>
          <w:szCs w:val="24"/>
        </w:rPr>
        <w:t xml:space="preserve">-Der. </w:t>
      </w:r>
    </w:p>
    <w:p w:rsidR="001B3EE6" w:rsidRPr="00700B90" w:rsidRDefault="001B3EE6" w:rsidP="001B3EE6">
      <w:pPr>
        <w:spacing w:before="120" w:after="120" w:line="360" w:lineRule="auto"/>
        <w:ind w:left="540" w:hanging="540"/>
        <w:jc w:val="both"/>
        <w:rPr>
          <w:szCs w:val="24"/>
        </w:rPr>
      </w:pPr>
      <w:r w:rsidRPr="00700B90">
        <w:rPr>
          <w:szCs w:val="24"/>
        </w:rPr>
        <w:t xml:space="preserve">Bora Aksu ve Güldal Asena (Der), (2002) </w:t>
      </w:r>
      <w:r w:rsidRPr="00700B90">
        <w:rPr>
          <w:rStyle w:val="Gl"/>
          <w:rFonts w:eastAsia="Arial Unicode MS"/>
          <w:b w:val="0"/>
          <w:i/>
          <w:color w:val="222222"/>
          <w:szCs w:val="24"/>
        </w:rPr>
        <w:t>90’larda Türkiye’de Feminizm</w:t>
      </w:r>
      <w:r w:rsidRPr="00700B90">
        <w:rPr>
          <w:rStyle w:val="Gl"/>
          <w:rFonts w:eastAsia="Arial Unicode MS"/>
          <w:b w:val="0"/>
          <w:color w:val="222222"/>
          <w:szCs w:val="24"/>
        </w:rPr>
        <w:t>, İstanbul: İletişim</w:t>
      </w:r>
      <w:r w:rsidRPr="00700B90">
        <w:rPr>
          <w:szCs w:val="24"/>
        </w:rPr>
        <w:t>.</w:t>
      </w:r>
    </w:p>
    <w:p w:rsidR="001B3EE6" w:rsidRPr="00700B90" w:rsidRDefault="001B3EE6" w:rsidP="001B3EE6">
      <w:pPr>
        <w:spacing w:before="120" w:after="120" w:line="360" w:lineRule="auto"/>
        <w:ind w:left="540" w:hanging="540"/>
        <w:jc w:val="both"/>
        <w:rPr>
          <w:color w:val="000000"/>
          <w:szCs w:val="24"/>
        </w:rPr>
      </w:pPr>
      <w:r w:rsidRPr="00700B90">
        <w:rPr>
          <w:color w:val="000000"/>
          <w:szCs w:val="24"/>
        </w:rPr>
        <w:t xml:space="preserve">Ceyhun Demirtaş (1994), </w:t>
      </w:r>
      <w:r w:rsidRPr="00700B90">
        <w:rPr>
          <w:i/>
          <w:color w:val="000000"/>
          <w:szCs w:val="24"/>
        </w:rPr>
        <w:t>Yerel yönetimler ve Demokrasi</w:t>
      </w:r>
      <w:r w:rsidRPr="00700B90">
        <w:rPr>
          <w:color w:val="000000"/>
          <w:szCs w:val="24"/>
        </w:rPr>
        <w:t>, Ankara: Sosyal Demokrasi Yayınları.</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Conway</w:t>
      </w:r>
      <w:proofErr w:type="spellEnd"/>
      <w:r w:rsidRPr="00700B90">
        <w:rPr>
          <w:sz w:val="24"/>
          <w:szCs w:val="24"/>
        </w:rPr>
        <w:t xml:space="preserve"> M. Margaret (1991), </w:t>
      </w:r>
      <w:proofErr w:type="spellStart"/>
      <w:r w:rsidRPr="00700B90">
        <w:rPr>
          <w:i/>
          <w:sz w:val="24"/>
          <w:szCs w:val="24"/>
        </w:rPr>
        <w:t>Political</w:t>
      </w:r>
      <w:proofErr w:type="spellEnd"/>
      <w:r w:rsidRPr="00700B90">
        <w:rPr>
          <w:i/>
          <w:sz w:val="24"/>
          <w:szCs w:val="24"/>
        </w:rPr>
        <w:t xml:space="preserve"> </w:t>
      </w:r>
      <w:proofErr w:type="spellStart"/>
      <w:r w:rsidRPr="00700B90">
        <w:rPr>
          <w:i/>
          <w:sz w:val="24"/>
          <w:szCs w:val="24"/>
        </w:rPr>
        <w:t>Participation</w:t>
      </w:r>
      <w:proofErr w:type="spellEnd"/>
      <w:r w:rsidRPr="00700B90">
        <w:rPr>
          <w:i/>
          <w:sz w:val="24"/>
          <w:szCs w:val="24"/>
        </w:rPr>
        <w:t xml:space="preserve"> in </w:t>
      </w:r>
      <w:proofErr w:type="spellStart"/>
      <w:r w:rsidRPr="00700B90">
        <w:rPr>
          <w:i/>
          <w:sz w:val="24"/>
          <w:szCs w:val="24"/>
        </w:rPr>
        <w:t>the</w:t>
      </w:r>
      <w:proofErr w:type="spellEnd"/>
      <w:r w:rsidRPr="00700B90">
        <w:rPr>
          <w:i/>
          <w:sz w:val="24"/>
          <w:szCs w:val="24"/>
        </w:rPr>
        <w:t xml:space="preserve"> United </w:t>
      </w:r>
      <w:proofErr w:type="spellStart"/>
      <w:r w:rsidRPr="00700B90">
        <w:rPr>
          <w:i/>
          <w:sz w:val="24"/>
          <w:szCs w:val="24"/>
        </w:rPr>
        <w:t>States</w:t>
      </w:r>
      <w:proofErr w:type="spellEnd"/>
      <w:r w:rsidRPr="00700B90">
        <w:rPr>
          <w:sz w:val="24"/>
          <w:szCs w:val="24"/>
        </w:rPr>
        <w:t xml:space="preserve">, Washington: </w:t>
      </w:r>
      <w:proofErr w:type="spellStart"/>
      <w:r w:rsidRPr="00700B90">
        <w:rPr>
          <w:sz w:val="24"/>
          <w:szCs w:val="24"/>
        </w:rPr>
        <w:t>Congressional</w:t>
      </w:r>
      <w:proofErr w:type="spellEnd"/>
      <w:r w:rsidRPr="00700B90">
        <w:rPr>
          <w:sz w:val="24"/>
          <w:szCs w:val="24"/>
        </w:rPr>
        <w:t xml:space="preserve"> </w:t>
      </w:r>
      <w:proofErr w:type="spellStart"/>
      <w:r w:rsidRPr="00700B90">
        <w:rPr>
          <w:sz w:val="24"/>
          <w:szCs w:val="24"/>
        </w:rPr>
        <w:t>Quarterly</w:t>
      </w:r>
      <w:proofErr w:type="spellEnd"/>
      <w:r w:rsidRPr="00700B90">
        <w:rPr>
          <w:sz w:val="24"/>
          <w:szCs w:val="24"/>
        </w:rPr>
        <w:t xml:space="preserve"> </w:t>
      </w:r>
      <w:proofErr w:type="spellStart"/>
      <w:r w:rsidRPr="00700B90">
        <w:rPr>
          <w:sz w:val="24"/>
          <w:szCs w:val="24"/>
        </w:rPr>
        <w:t>Press</w:t>
      </w:r>
      <w:proofErr w:type="spellEnd"/>
      <w:r w:rsidRPr="00700B90">
        <w:rPr>
          <w:sz w:val="24"/>
          <w:szCs w:val="24"/>
        </w:rPr>
        <w:t>.</w:t>
      </w:r>
    </w:p>
    <w:p w:rsidR="001B3EE6" w:rsidRPr="00700B90" w:rsidRDefault="001B3EE6" w:rsidP="001B3EE6">
      <w:pPr>
        <w:spacing w:before="120" w:after="120" w:line="360" w:lineRule="auto"/>
        <w:ind w:left="540" w:hanging="540"/>
        <w:jc w:val="both"/>
        <w:rPr>
          <w:szCs w:val="24"/>
        </w:rPr>
      </w:pPr>
      <w:proofErr w:type="spellStart"/>
      <w:r w:rsidRPr="00700B90">
        <w:rPr>
          <w:szCs w:val="24"/>
        </w:rPr>
        <w:lastRenderedPageBreak/>
        <w:t>Çaha</w:t>
      </w:r>
      <w:proofErr w:type="spellEnd"/>
      <w:r w:rsidRPr="00700B90">
        <w:rPr>
          <w:szCs w:val="24"/>
        </w:rPr>
        <w:t xml:space="preserve"> Ömer (2007), </w:t>
      </w:r>
      <w:r w:rsidRPr="00700B90">
        <w:rPr>
          <w:bCs/>
          <w:szCs w:val="24"/>
        </w:rPr>
        <w:t>"</w:t>
      </w:r>
      <w:proofErr w:type="spellStart"/>
      <w:r w:rsidRPr="00700B90">
        <w:rPr>
          <w:bCs/>
          <w:szCs w:val="24"/>
        </w:rPr>
        <w:t>The</w:t>
      </w:r>
      <w:proofErr w:type="spellEnd"/>
      <w:r w:rsidRPr="00700B90">
        <w:rPr>
          <w:bCs/>
          <w:szCs w:val="24"/>
        </w:rPr>
        <w:t xml:space="preserve"> </w:t>
      </w:r>
      <w:proofErr w:type="spellStart"/>
      <w:r w:rsidRPr="00700B90">
        <w:rPr>
          <w:bCs/>
          <w:szCs w:val="24"/>
        </w:rPr>
        <w:t>Same</w:t>
      </w:r>
      <w:proofErr w:type="spellEnd"/>
      <w:r w:rsidRPr="00700B90">
        <w:rPr>
          <w:bCs/>
          <w:szCs w:val="24"/>
        </w:rPr>
        <w:t xml:space="preserve"> </w:t>
      </w:r>
      <w:proofErr w:type="spellStart"/>
      <w:r w:rsidRPr="00700B90">
        <w:rPr>
          <w:bCs/>
          <w:szCs w:val="24"/>
        </w:rPr>
        <w:t>Actors</w:t>
      </w:r>
      <w:proofErr w:type="spellEnd"/>
      <w:r w:rsidRPr="00700B90">
        <w:rPr>
          <w:bCs/>
          <w:szCs w:val="24"/>
        </w:rPr>
        <w:t xml:space="preserve"> </w:t>
      </w:r>
      <w:proofErr w:type="spellStart"/>
      <w:r w:rsidRPr="00700B90">
        <w:rPr>
          <w:bCs/>
          <w:szCs w:val="24"/>
        </w:rPr>
        <w:t>With</w:t>
      </w:r>
      <w:proofErr w:type="spellEnd"/>
      <w:r w:rsidRPr="00700B90">
        <w:rPr>
          <w:bCs/>
          <w:szCs w:val="24"/>
        </w:rPr>
        <w:t xml:space="preserve"> </w:t>
      </w:r>
      <w:proofErr w:type="spellStart"/>
      <w:r w:rsidRPr="00700B90">
        <w:rPr>
          <w:bCs/>
          <w:szCs w:val="24"/>
        </w:rPr>
        <w:t>Different</w:t>
      </w:r>
      <w:proofErr w:type="spellEnd"/>
      <w:r w:rsidRPr="00700B90">
        <w:rPr>
          <w:bCs/>
          <w:szCs w:val="24"/>
        </w:rPr>
        <w:t xml:space="preserve"> </w:t>
      </w:r>
      <w:proofErr w:type="spellStart"/>
      <w:r w:rsidRPr="00700B90">
        <w:rPr>
          <w:bCs/>
          <w:szCs w:val="24"/>
        </w:rPr>
        <w:t>Voices</w:t>
      </w:r>
      <w:proofErr w:type="spellEnd"/>
      <w:r w:rsidRPr="00700B90">
        <w:rPr>
          <w:bCs/>
          <w:szCs w:val="24"/>
        </w:rPr>
        <w:t xml:space="preserve">: </w:t>
      </w:r>
      <w:proofErr w:type="spellStart"/>
      <w:r w:rsidRPr="00700B90">
        <w:rPr>
          <w:bCs/>
          <w:szCs w:val="24"/>
        </w:rPr>
        <w:t>Feminisms</w:t>
      </w:r>
      <w:proofErr w:type="spellEnd"/>
      <w:r w:rsidRPr="00700B90">
        <w:rPr>
          <w:bCs/>
          <w:szCs w:val="24"/>
        </w:rPr>
        <w:t xml:space="preserve"> </w:t>
      </w:r>
      <w:proofErr w:type="spellStart"/>
      <w:r w:rsidRPr="00700B90">
        <w:rPr>
          <w:bCs/>
          <w:szCs w:val="24"/>
        </w:rPr>
        <w:t>with</w:t>
      </w:r>
      <w:proofErr w:type="spellEnd"/>
      <w:r w:rsidRPr="00700B90">
        <w:rPr>
          <w:bCs/>
          <w:szCs w:val="24"/>
        </w:rPr>
        <w:t xml:space="preserve"> </w:t>
      </w:r>
      <w:proofErr w:type="spellStart"/>
      <w:r w:rsidRPr="00700B90">
        <w:rPr>
          <w:bCs/>
          <w:szCs w:val="24"/>
        </w:rPr>
        <w:t>Diverse</w:t>
      </w:r>
      <w:proofErr w:type="spellEnd"/>
      <w:r w:rsidRPr="00700B90">
        <w:rPr>
          <w:bCs/>
          <w:szCs w:val="24"/>
        </w:rPr>
        <w:t xml:space="preserve"> </w:t>
      </w:r>
      <w:proofErr w:type="spellStart"/>
      <w:r w:rsidRPr="00700B90">
        <w:rPr>
          <w:bCs/>
          <w:szCs w:val="24"/>
        </w:rPr>
        <w:t>interests</w:t>
      </w:r>
      <w:proofErr w:type="spellEnd"/>
      <w:r w:rsidRPr="00700B90">
        <w:rPr>
          <w:bCs/>
          <w:szCs w:val="24"/>
        </w:rPr>
        <w:t xml:space="preserve"> in </w:t>
      </w:r>
      <w:proofErr w:type="spellStart"/>
      <w:r w:rsidRPr="00700B90">
        <w:rPr>
          <w:bCs/>
          <w:szCs w:val="24"/>
        </w:rPr>
        <w:t>Turkey</w:t>
      </w:r>
      <w:proofErr w:type="spellEnd"/>
      <w:r w:rsidRPr="00700B90">
        <w:rPr>
          <w:bCs/>
          <w:szCs w:val="24"/>
        </w:rPr>
        <w:t>"</w:t>
      </w:r>
      <w:r w:rsidRPr="00700B90">
        <w:rPr>
          <w:szCs w:val="24"/>
        </w:rPr>
        <w:t xml:space="preserve">, International Workshop on Class in </w:t>
      </w:r>
      <w:proofErr w:type="spellStart"/>
      <w:r w:rsidRPr="00700B90">
        <w:rPr>
          <w:szCs w:val="24"/>
        </w:rPr>
        <w:t>Feminism</w:t>
      </w:r>
      <w:proofErr w:type="spellEnd"/>
      <w:r w:rsidRPr="00700B90">
        <w:rPr>
          <w:szCs w:val="24"/>
        </w:rPr>
        <w:t xml:space="preserve">, </w:t>
      </w:r>
      <w:proofErr w:type="spellStart"/>
      <w:r w:rsidRPr="00700B90">
        <w:rPr>
          <w:szCs w:val="24"/>
        </w:rPr>
        <w:t>Dubrovnik</w:t>
      </w:r>
      <w:proofErr w:type="spellEnd"/>
      <w:r w:rsidRPr="00700B90">
        <w:rPr>
          <w:szCs w:val="24"/>
        </w:rPr>
        <w:t xml:space="preserve">-Hırvatistan: Düzenleyen </w:t>
      </w:r>
      <w:proofErr w:type="spellStart"/>
      <w:r w:rsidRPr="00700B90">
        <w:rPr>
          <w:szCs w:val="24"/>
        </w:rPr>
        <w:t>Infoteka</w:t>
      </w:r>
      <w:proofErr w:type="spellEnd"/>
      <w:r w:rsidRPr="00700B90">
        <w:rPr>
          <w:szCs w:val="24"/>
        </w:rPr>
        <w:t>, 7-10 (Mayıs).</w:t>
      </w:r>
    </w:p>
    <w:p w:rsidR="001B3EE6" w:rsidRPr="00700B90" w:rsidRDefault="001B3EE6" w:rsidP="001B3EE6">
      <w:pPr>
        <w:spacing w:before="120" w:after="120" w:line="360" w:lineRule="auto"/>
        <w:ind w:left="540" w:hanging="540"/>
        <w:jc w:val="both"/>
        <w:rPr>
          <w:szCs w:val="24"/>
        </w:rPr>
      </w:pPr>
      <w:r w:rsidRPr="00700B90">
        <w:rPr>
          <w:szCs w:val="24"/>
        </w:rPr>
        <w:t xml:space="preserve">----- (2007), </w:t>
      </w:r>
      <w:r w:rsidRPr="00700B90">
        <w:rPr>
          <w:bCs/>
          <w:szCs w:val="24"/>
        </w:rPr>
        <w:t xml:space="preserve">"Türkiye'de Kadın Hareketi ve </w:t>
      </w:r>
      <w:proofErr w:type="spellStart"/>
      <w:r w:rsidRPr="00700B90">
        <w:rPr>
          <w:bCs/>
          <w:szCs w:val="24"/>
        </w:rPr>
        <w:t>Feminen</w:t>
      </w:r>
      <w:proofErr w:type="spellEnd"/>
      <w:r w:rsidRPr="00700B90">
        <w:rPr>
          <w:bCs/>
          <w:szCs w:val="24"/>
        </w:rPr>
        <w:t xml:space="preserve"> Sivil Toplumun Gelişimi?"</w:t>
      </w:r>
      <w:r w:rsidRPr="00700B90">
        <w:rPr>
          <w:szCs w:val="24"/>
        </w:rPr>
        <w:t xml:space="preserve">, </w:t>
      </w:r>
      <w:r w:rsidRPr="00700B90">
        <w:rPr>
          <w:i/>
          <w:szCs w:val="24"/>
        </w:rPr>
        <w:t>Kadın Çalışmaları Dergisi</w:t>
      </w:r>
      <w:r w:rsidRPr="00700B90">
        <w:rPr>
          <w:szCs w:val="24"/>
        </w:rPr>
        <w:t>, Cilt 1, Sayı 3 (Nisan).</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vd</w:t>
      </w:r>
      <w:proofErr w:type="gramStart"/>
      <w:r w:rsidRPr="00700B90">
        <w:rPr>
          <w:sz w:val="24"/>
          <w:szCs w:val="24"/>
        </w:rPr>
        <w:t>.,</w:t>
      </w:r>
      <w:proofErr w:type="gramEnd"/>
      <w:r w:rsidRPr="00700B90">
        <w:rPr>
          <w:sz w:val="24"/>
          <w:szCs w:val="24"/>
        </w:rPr>
        <w:t xml:space="preserve"> (2004), </w:t>
      </w:r>
      <w:r w:rsidRPr="00700B90">
        <w:rPr>
          <w:bCs/>
          <w:i/>
          <w:sz w:val="24"/>
          <w:szCs w:val="24"/>
        </w:rPr>
        <w:t>Bürokratik Devlet Yapısından Katılımcı Yönetime: İş Dünyası İçin Yeni Fırsatlar</w:t>
      </w:r>
      <w:r w:rsidRPr="00700B90">
        <w:rPr>
          <w:sz w:val="24"/>
          <w:szCs w:val="24"/>
        </w:rPr>
        <w:t xml:space="preserve">, İstanbul: İŞHAD.  </w:t>
      </w:r>
    </w:p>
    <w:p w:rsidR="001B3EE6" w:rsidRPr="00700B90" w:rsidRDefault="001B3EE6" w:rsidP="001B3EE6">
      <w:pPr>
        <w:spacing w:before="120" w:after="120" w:line="360" w:lineRule="auto"/>
        <w:ind w:left="540" w:hanging="540"/>
        <w:jc w:val="both"/>
        <w:rPr>
          <w:szCs w:val="24"/>
        </w:rPr>
      </w:pPr>
      <w:r w:rsidRPr="00700B90">
        <w:rPr>
          <w:szCs w:val="24"/>
        </w:rPr>
        <w:t xml:space="preserve">-----,  (1996), </w:t>
      </w:r>
      <w:r w:rsidRPr="00700B90">
        <w:rPr>
          <w:i/>
          <w:szCs w:val="24"/>
        </w:rPr>
        <w:t>Sivil Kadın: Türkiye’de Sivil Toplum ve Kadın</w:t>
      </w:r>
      <w:r w:rsidRPr="00700B90">
        <w:rPr>
          <w:szCs w:val="24"/>
        </w:rPr>
        <w:t>, Ankara: Vadi Yayınları.</w:t>
      </w:r>
    </w:p>
    <w:p w:rsidR="001B3EE6" w:rsidRPr="00700B90" w:rsidRDefault="001B3EE6" w:rsidP="001B3EE6">
      <w:pPr>
        <w:spacing w:before="120" w:after="120" w:line="360" w:lineRule="auto"/>
        <w:ind w:left="540" w:hanging="540"/>
        <w:jc w:val="both"/>
        <w:rPr>
          <w:color w:val="000000"/>
          <w:szCs w:val="24"/>
        </w:rPr>
      </w:pPr>
      <w:r w:rsidRPr="00700B90">
        <w:rPr>
          <w:color w:val="000000"/>
          <w:szCs w:val="24"/>
        </w:rPr>
        <w:t xml:space="preserve">Çakmak Ali (2002), </w:t>
      </w:r>
      <w:r w:rsidRPr="00700B90">
        <w:rPr>
          <w:i/>
          <w:color w:val="000000"/>
          <w:szCs w:val="24"/>
        </w:rPr>
        <w:t>Sivil Toplum Kuruluşları, Yerelleşme ve Yerel Yönetimler</w:t>
      </w:r>
      <w:r w:rsidRPr="00700B90">
        <w:rPr>
          <w:color w:val="000000"/>
          <w:szCs w:val="24"/>
        </w:rPr>
        <w:t>, İstanbul: Türkiye Ekonomik ve Toplumsal Tarih Vakfı.</w:t>
      </w:r>
    </w:p>
    <w:p w:rsidR="001B3EE6" w:rsidRPr="00700B90" w:rsidRDefault="001B3EE6" w:rsidP="001B3EE6">
      <w:pPr>
        <w:spacing w:before="120" w:after="120" w:line="360" w:lineRule="auto"/>
        <w:ind w:left="540" w:hanging="540"/>
        <w:jc w:val="both"/>
        <w:rPr>
          <w:szCs w:val="24"/>
        </w:rPr>
      </w:pPr>
      <w:r w:rsidRPr="00700B90">
        <w:rPr>
          <w:szCs w:val="24"/>
        </w:rPr>
        <w:t xml:space="preserve">Çiftçi Oya (1996), “Temsil, Katılma ve Yerel Demokrasi”, </w:t>
      </w:r>
      <w:r w:rsidRPr="00700B90">
        <w:rPr>
          <w:i/>
          <w:szCs w:val="24"/>
        </w:rPr>
        <w:t>Çağdaş Yerel Yönetimler Dergisi</w:t>
      </w:r>
      <w:r w:rsidRPr="00700B90">
        <w:rPr>
          <w:szCs w:val="24"/>
        </w:rPr>
        <w:t>, TODAİE, Cilt 5, Sayı 6 (Kasım).</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Çukurçayır</w:t>
      </w:r>
      <w:proofErr w:type="spellEnd"/>
      <w:r w:rsidRPr="00700B90">
        <w:rPr>
          <w:sz w:val="24"/>
          <w:szCs w:val="24"/>
        </w:rPr>
        <w:t xml:space="preserve"> M. Akif (2008), “Yerel Demokrasi ve Yerel Siyaset”, </w:t>
      </w:r>
      <w:r w:rsidRPr="00700B90">
        <w:rPr>
          <w:i/>
          <w:sz w:val="24"/>
          <w:szCs w:val="24"/>
        </w:rPr>
        <w:t>Yerel Siyaset</w:t>
      </w:r>
      <w:r w:rsidRPr="00700B90">
        <w:rPr>
          <w:sz w:val="24"/>
          <w:szCs w:val="24"/>
        </w:rPr>
        <w:t xml:space="preserve">, İstanbul: Okutan Yayıncılık. </w:t>
      </w:r>
    </w:p>
    <w:p w:rsidR="001B3EE6" w:rsidRPr="00700B90" w:rsidRDefault="001B3EE6" w:rsidP="001B3EE6">
      <w:pPr>
        <w:spacing w:before="120" w:after="120" w:line="360" w:lineRule="auto"/>
        <w:ind w:left="540" w:hanging="540"/>
        <w:jc w:val="both"/>
        <w:rPr>
          <w:color w:val="000000"/>
          <w:szCs w:val="24"/>
        </w:rPr>
      </w:pPr>
      <w:r w:rsidRPr="00700B90">
        <w:rPr>
          <w:szCs w:val="24"/>
        </w:rPr>
        <w:t>----- (2003)</w:t>
      </w:r>
      <w:r w:rsidRPr="00700B90">
        <w:rPr>
          <w:color w:val="000000"/>
          <w:szCs w:val="24"/>
        </w:rPr>
        <w:t xml:space="preserve">, </w:t>
      </w:r>
      <w:r w:rsidRPr="00700B90">
        <w:rPr>
          <w:i/>
          <w:color w:val="000000"/>
          <w:szCs w:val="24"/>
        </w:rPr>
        <w:t>Yerel ve Kentsel Politikalar</w:t>
      </w:r>
      <w:r w:rsidRPr="00700B90">
        <w:rPr>
          <w:color w:val="000000"/>
          <w:szCs w:val="24"/>
        </w:rPr>
        <w:t>, Konya: Çizgi Kitabevi.</w:t>
      </w:r>
    </w:p>
    <w:p w:rsidR="001B3EE6" w:rsidRPr="00700B90" w:rsidRDefault="001B3EE6" w:rsidP="001B3EE6">
      <w:pPr>
        <w:spacing w:before="120" w:after="120" w:line="360" w:lineRule="auto"/>
        <w:ind w:left="540" w:hanging="540"/>
        <w:jc w:val="both"/>
        <w:rPr>
          <w:color w:val="000000"/>
          <w:szCs w:val="24"/>
        </w:rPr>
      </w:pPr>
      <w:r w:rsidRPr="00700B90">
        <w:rPr>
          <w:szCs w:val="24"/>
        </w:rPr>
        <w:t>----- (2002)</w:t>
      </w:r>
      <w:r w:rsidRPr="00700B90">
        <w:rPr>
          <w:color w:val="000000"/>
          <w:szCs w:val="24"/>
        </w:rPr>
        <w:t xml:space="preserve">, </w:t>
      </w:r>
      <w:r w:rsidRPr="00700B90">
        <w:rPr>
          <w:i/>
          <w:color w:val="000000"/>
          <w:szCs w:val="24"/>
        </w:rPr>
        <w:t>Siyasal Katılma ve Yerel Demokrasi: Küreselleşme Sürecinde Yurttaş, Yönetim, Siyaset</w:t>
      </w:r>
      <w:r w:rsidRPr="00700B90">
        <w:rPr>
          <w:color w:val="000000"/>
          <w:szCs w:val="24"/>
        </w:rPr>
        <w:t xml:space="preserve">, Konya: Çizgi Kitabevi. </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Dahl</w:t>
      </w:r>
      <w:proofErr w:type="spellEnd"/>
      <w:r w:rsidRPr="00700B90">
        <w:rPr>
          <w:sz w:val="24"/>
          <w:szCs w:val="24"/>
        </w:rPr>
        <w:t xml:space="preserve"> Robert A. (1963), </w:t>
      </w:r>
      <w:r w:rsidRPr="00700B90">
        <w:rPr>
          <w:i/>
          <w:sz w:val="24"/>
          <w:szCs w:val="24"/>
        </w:rPr>
        <w:t xml:space="preserve">Modern </w:t>
      </w:r>
      <w:proofErr w:type="spellStart"/>
      <w:r w:rsidRPr="00700B90">
        <w:rPr>
          <w:i/>
          <w:sz w:val="24"/>
          <w:szCs w:val="24"/>
        </w:rPr>
        <w:t>Political</w:t>
      </w:r>
      <w:proofErr w:type="spellEnd"/>
      <w:r w:rsidRPr="00700B90">
        <w:rPr>
          <w:i/>
          <w:sz w:val="24"/>
          <w:szCs w:val="24"/>
        </w:rPr>
        <w:t xml:space="preserve"> Analysis</w:t>
      </w:r>
      <w:r w:rsidRPr="00700B90">
        <w:rPr>
          <w:sz w:val="24"/>
          <w:szCs w:val="24"/>
        </w:rPr>
        <w:t xml:space="preserve">, </w:t>
      </w:r>
      <w:proofErr w:type="spellStart"/>
      <w:r w:rsidRPr="00700B90">
        <w:rPr>
          <w:sz w:val="24"/>
          <w:szCs w:val="24"/>
        </w:rPr>
        <w:t>Englewood</w:t>
      </w:r>
      <w:proofErr w:type="spellEnd"/>
      <w:r w:rsidRPr="00700B90">
        <w:rPr>
          <w:sz w:val="24"/>
          <w:szCs w:val="24"/>
        </w:rPr>
        <w:t xml:space="preserve"> </w:t>
      </w:r>
      <w:proofErr w:type="spellStart"/>
      <w:r w:rsidRPr="00700B90">
        <w:rPr>
          <w:sz w:val="24"/>
          <w:szCs w:val="24"/>
        </w:rPr>
        <w:t>Cliff</w:t>
      </w:r>
      <w:proofErr w:type="spellEnd"/>
      <w:r w:rsidRPr="00700B90">
        <w:rPr>
          <w:sz w:val="24"/>
          <w:szCs w:val="24"/>
        </w:rPr>
        <w:t xml:space="preserve">: </w:t>
      </w:r>
      <w:proofErr w:type="spellStart"/>
      <w:r w:rsidRPr="00700B90">
        <w:rPr>
          <w:sz w:val="24"/>
          <w:szCs w:val="24"/>
        </w:rPr>
        <w:t>Printice-Hall</w:t>
      </w:r>
      <w:proofErr w:type="spellEnd"/>
      <w:r w:rsidRPr="00700B90">
        <w:rPr>
          <w:sz w:val="24"/>
          <w:szCs w:val="24"/>
        </w:rPr>
        <w:t xml:space="preserve"> </w:t>
      </w:r>
      <w:proofErr w:type="spellStart"/>
      <w:r w:rsidRPr="00700B90">
        <w:rPr>
          <w:sz w:val="24"/>
          <w:szCs w:val="24"/>
        </w:rPr>
        <w:t>Inc</w:t>
      </w:r>
      <w:proofErr w:type="spellEnd"/>
      <w:r w:rsidRPr="00700B90">
        <w:rPr>
          <w:sz w:val="24"/>
          <w:szCs w:val="24"/>
        </w:rPr>
        <w:t xml:space="preserve">. </w:t>
      </w:r>
    </w:p>
    <w:p w:rsidR="001B3EE6" w:rsidRPr="00700B90" w:rsidRDefault="001B3EE6" w:rsidP="001B3EE6">
      <w:pPr>
        <w:pStyle w:val="DipnotMetni"/>
        <w:spacing w:before="120" w:after="120" w:line="360" w:lineRule="auto"/>
        <w:ind w:left="540" w:hanging="540"/>
        <w:jc w:val="both"/>
        <w:rPr>
          <w:sz w:val="24"/>
          <w:szCs w:val="24"/>
          <w:lang w:val="en-US"/>
        </w:rPr>
      </w:pPr>
      <w:r w:rsidRPr="00700B90">
        <w:rPr>
          <w:sz w:val="24"/>
          <w:szCs w:val="24"/>
          <w:lang w:val="en-US"/>
        </w:rPr>
        <w:t xml:space="preserve">Diamond Larry (1994), “Rethinking Civil Society: Toward Democratic Consolidation”, </w:t>
      </w:r>
      <w:r w:rsidRPr="00700B90">
        <w:rPr>
          <w:bCs/>
          <w:i/>
          <w:iCs/>
          <w:sz w:val="24"/>
          <w:szCs w:val="24"/>
          <w:lang w:val="en-US"/>
        </w:rPr>
        <w:t>Journal of Democracy</w:t>
      </w:r>
      <w:r w:rsidRPr="00700B90">
        <w:rPr>
          <w:sz w:val="24"/>
          <w:szCs w:val="24"/>
          <w:lang w:val="en-US"/>
        </w:rPr>
        <w:t>, 5, No.3 (July).</w:t>
      </w:r>
    </w:p>
    <w:p w:rsidR="001B3EE6" w:rsidRPr="00700B90" w:rsidRDefault="001B3EE6" w:rsidP="001B3EE6">
      <w:pPr>
        <w:spacing w:before="120" w:after="120" w:line="360" w:lineRule="auto"/>
        <w:ind w:left="540" w:hanging="540"/>
        <w:jc w:val="both"/>
        <w:rPr>
          <w:szCs w:val="24"/>
        </w:rPr>
      </w:pPr>
      <w:r w:rsidRPr="00700B90">
        <w:rPr>
          <w:szCs w:val="24"/>
        </w:rPr>
        <w:t xml:space="preserve">Dinçer Ömer ve Cevdet Yılmaz (2003), </w:t>
      </w:r>
      <w:r w:rsidRPr="00700B90">
        <w:rPr>
          <w:i/>
          <w:szCs w:val="24"/>
        </w:rPr>
        <w:t>Kamu Yönetiminde Yeniden Yapılanma: Değişimin Yönetimi İçin Yönetimde Değişim</w:t>
      </w:r>
      <w:r w:rsidRPr="00700B90">
        <w:rPr>
          <w:szCs w:val="24"/>
        </w:rPr>
        <w:t>, Ankara: T.C. Başbakanlık.</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Duverger Maurice (1993), </w:t>
      </w:r>
      <w:r w:rsidRPr="00700B90">
        <w:rPr>
          <w:i/>
          <w:sz w:val="24"/>
          <w:szCs w:val="24"/>
        </w:rPr>
        <w:t>Siyasi Partiler</w:t>
      </w:r>
      <w:r w:rsidRPr="00700B90">
        <w:rPr>
          <w:sz w:val="24"/>
          <w:szCs w:val="24"/>
        </w:rPr>
        <w:t>, (</w:t>
      </w:r>
      <w:proofErr w:type="spellStart"/>
      <w:r w:rsidRPr="00700B90">
        <w:rPr>
          <w:sz w:val="24"/>
          <w:szCs w:val="24"/>
        </w:rPr>
        <w:t>Dördünci</w:t>
      </w:r>
      <w:proofErr w:type="spellEnd"/>
      <w:r w:rsidRPr="00700B90">
        <w:rPr>
          <w:sz w:val="24"/>
          <w:szCs w:val="24"/>
        </w:rPr>
        <w:t xml:space="preserve"> Basım) Çev. Ergun Özbudun, Ankara: Bilgi Yayınevi.</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Easton</w:t>
      </w:r>
      <w:proofErr w:type="spellEnd"/>
      <w:r w:rsidRPr="00700B90">
        <w:rPr>
          <w:sz w:val="24"/>
          <w:szCs w:val="24"/>
        </w:rPr>
        <w:t xml:space="preserve"> David (1988), “An </w:t>
      </w:r>
      <w:proofErr w:type="spellStart"/>
      <w:r w:rsidRPr="00700B90">
        <w:rPr>
          <w:sz w:val="24"/>
          <w:szCs w:val="24"/>
        </w:rPr>
        <w:t>Approach</w:t>
      </w:r>
      <w:proofErr w:type="spellEnd"/>
      <w:r w:rsidRPr="00700B90">
        <w:rPr>
          <w:sz w:val="24"/>
          <w:szCs w:val="24"/>
        </w:rPr>
        <w:t xml:space="preserve"> </w:t>
      </w:r>
      <w:proofErr w:type="spellStart"/>
      <w:r w:rsidRPr="00700B90">
        <w:rPr>
          <w:sz w:val="24"/>
          <w:szCs w:val="24"/>
        </w:rPr>
        <w:t>to</w:t>
      </w:r>
      <w:proofErr w:type="spellEnd"/>
      <w:r w:rsidRPr="00700B90">
        <w:rPr>
          <w:sz w:val="24"/>
          <w:szCs w:val="24"/>
        </w:rPr>
        <w:t xml:space="preserve"> </w:t>
      </w:r>
      <w:proofErr w:type="spellStart"/>
      <w:r w:rsidRPr="00700B90">
        <w:rPr>
          <w:sz w:val="24"/>
          <w:szCs w:val="24"/>
        </w:rPr>
        <w:t>the</w:t>
      </w:r>
      <w:proofErr w:type="spellEnd"/>
      <w:r w:rsidRPr="00700B90">
        <w:rPr>
          <w:sz w:val="24"/>
          <w:szCs w:val="24"/>
        </w:rPr>
        <w:t xml:space="preserve"> Analysis of </w:t>
      </w:r>
      <w:proofErr w:type="spellStart"/>
      <w:r w:rsidRPr="00700B90">
        <w:rPr>
          <w:sz w:val="24"/>
          <w:szCs w:val="24"/>
        </w:rPr>
        <w:t>Political</w:t>
      </w:r>
      <w:proofErr w:type="spellEnd"/>
      <w:r w:rsidRPr="00700B90">
        <w:rPr>
          <w:sz w:val="24"/>
          <w:szCs w:val="24"/>
        </w:rPr>
        <w:t xml:space="preserve"> </w:t>
      </w:r>
      <w:proofErr w:type="spellStart"/>
      <w:r w:rsidRPr="00700B90">
        <w:rPr>
          <w:sz w:val="24"/>
          <w:szCs w:val="24"/>
        </w:rPr>
        <w:t>Systems</w:t>
      </w:r>
      <w:proofErr w:type="spellEnd"/>
      <w:r w:rsidRPr="00700B90">
        <w:rPr>
          <w:sz w:val="24"/>
          <w:szCs w:val="24"/>
        </w:rPr>
        <w:t xml:space="preserve">”, </w:t>
      </w:r>
      <w:proofErr w:type="spellStart"/>
      <w:r w:rsidRPr="00700B90">
        <w:rPr>
          <w:i/>
          <w:sz w:val="24"/>
          <w:szCs w:val="24"/>
        </w:rPr>
        <w:t>Comparative</w:t>
      </w:r>
      <w:proofErr w:type="spellEnd"/>
      <w:r w:rsidRPr="00700B90">
        <w:rPr>
          <w:i/>
          <w:sz w:val="24"/>
          <w:szCs w:val="24"/>
        </w:rPr>
        <w:t xml:space="preserve"> </w:t>
      </w:r>
      <w:proofErr w:type="spellStart"/>
      <w:r w:rsidRPr="00700B90">
        <w:rPr>
          <w:i/>
          <w:sz w:val="24"/>
          <w:szCs w:val="24"/>
        </w:rPr>
        <w:t>Politics</w:t>
      </w:r>
      <w:proofErr w:type="spellEnd"/>
      <w:r w:rsidRPr="00700B90">
        <w:rPr>
          <w:i/>
          <w:sz w:val="24"/>
          <w:szCs w:val="24"/>
        </w:rPr>
        <w:t xml:space="preserve">: </w:t>
      </w:r>
      <w:proofErr w:type="spellStart"/>
      <w:r w:rsidRPr="00700B90">
        <w:rPr>
          <w:i/>
          <w:sz w:val="24"/>
          <w:szCs w:val="24"/>
        </w:rPr>
        <w:t>In</w:t>
      </w:r>
      <w:proofErr w:type="spellEnd"/>
      <w:r w:rsidRPr="00700B90">
        <w:rPr>
          <w:i/>
          <w:sz w:val="24"/>
          <w:szCs w:val="24"/>
        </w:rPr>
        <w:t xml:space="preserve"> </w:t>
      </w:r>
      <w:proofErr w:type="spellStart"/>
      <w:r w:rsidRPr="00700B90">
        <w:rPr>
          <w:i/>
          <w:sz w:val="24"/>
          <w:szCs w:val="24"/>
        </w:rPr>
        <w:t>the</w:t>
      </w:r>
      <w:proofErr w:type="spellEnd"/>
      <w:r w:rsidRPr="00700B90">
        <w:rPr>
          <w:i/>
          <w:sz w:val="24"/>
          <w:szCs w:val="24"/>
        </w:rPr>
        <w:t xml:space="preserve"> Post-</w:t>
      </w:r>
      <w:proofErr w:type="spellStart"/>
      <w:r w:rsidRPr="00700B90">
        <w:rPr>
          <w:i/>
          <w:sz w:val="24"/>
          <w:szCs w:val="24"/>
        </w:rPr>
        <w:t>Behavioral</w:t>
      </w:r>
      <w:proofErr w:type="spellEnd"/>
      <w:r w:rsidRPr="00700B90">
        <w:rPr>
          <w:i/>
          <w:sz w:val="24"/>
          <w:szCs w:val="24"/>
        </w:rPr>
        <w:t xml:space="preserve"> </w:t>
      </w:r>
      <w:proofErr w:type="spellStart"/>
      <w:r w:rsidRPr="00700B90">
        <w:rPr>
          <w:i/>
          <w:sz w:val="24"/>
          <w:szCs w:val="24"/>
        </w:rPr>
        <w:t>Era</w:t>
      </w:r>
      <w:proofErr w:type="spellEnd"/>
      <w:r w:rsidRPr="00700B90">
        <w:rPr>
          <w:sz w:val="24"/>
          <w:szCs w:val="24"/>
        </w:rPr>
        <w:t xml:space="preserve">, Ed. </w:t>
      </w:r>
      <w:proofErr w:type="spellStart"/>
      <w:r w:rsidRPr="00700B90">
        <w:rPr>
          <w:sz w:val="24"/>
          <w:szCs w:val="24"/>
        </w:rPr>
        <w:t>Lous</w:t>
      </w:r>
      <w:proofErr w:type="spellEnd"/>
      <w:r w:rsidRPr="00700B90">
        <w:rPr>
          <w:sz w:val="24"/>
          <w:szCs w:val="24"/>
        </w:rPr>
        <w:t xml:space="preserve"> J. </w:t>
      </w:r>
      <w:proofErr w:type="spellStart"/>
      <w:r w:rsidRPr="00700B90">
        <w:rPr>
          <w:sz w:val="24"/>
          <w:szCs w:val="24"/>
        </w:rPr>
        <w:t>Cantori</w:t>
      </w:r>
      <w:proofErr w:type="spellEnd"/>
      <w:r w:rsidRPr="00700B90">
        <w:rPr>
          <w:sz w:val="24"/>
          <w:szCs w:val="24"/>
        </w:rPr>
        <w:t xml:space="preserve"> </w:t>
      </w:r>
      <w:proofErr w:type="spellStart"/>
      <w:r w:rsidRPr="00700B90">
        <w:rPr>
          <w:sz w:val="24"/>
          <w:szCs w:val="24"/>
        </w:rPr>
        <w:t>and</w:t>
      </w:r>
      <w:proofErr w:type="spellEnd"/>
      <w:r w:rsidRPr="00700B90">
        <w:rPr>
          <w:sz w:val="24"/>
          <w:szCs w:val="24"/>
        </w:rPr>
        <w:t xml:space="preserve"> Andrew H. </w:t>
      </w:r>
      <w:proofErr w:type="spellStart"/>
      <w:r w:rsidRPr="00700B90">
        <w:rPr>
          <w:sz w:val="24"/>
          <w:szCs w:val="24"/>
        </w:rPr>
        <w:t>Zeigler</w:t>
      </w:r>
      <w:proofErr w:type="spellEnd"/>
      <w:r w:rsidRPr="00700B90">
        <w:rPr>
          <w:sz w:val="24"/>
          <w:szCs w:val="24"/>
        </w:rPr>
        <w:t xml:space="preserve">,  </w:t>
      </w:r>
      <w:proofErr w:type="spellStart"/>
      <w:r w:rsidRPr="00700B90">
        <w:rPr>
          <w:sz w:val="24"/>
          <w:szCs w:val="24"/>
        </w:rPr>
        <w:t>Boulder</w:t>
      </w:r>
      <w:proofErr w:type="spellEnd"/>
      <w:r w:rsidRPr="00700B90">
        <w:rPr>
          <w:sz w:val="24"/>
          <w:szCs w:val="24"/>
        </w:rPr>
        <w:t xml:space="preserve"> </w:t>
      </w:r>
      <w:proofErr w:type="spellStart"/>
      <w:r w:rsidRPr="00700B90">
        <w:rPr>
          <w:sz w:val="24"/>
          <w:szCs w:val="24"/>
        </w:rPr>
        <w:t>and</w:t>
      </w:r>
      <w:proofErr w:type="spellEnd"/>
      <w:r w:rsidRPr="00700B90">
        <w:rPr>
          <w:sz w:val="24"/>
          <w:szCs w:val="24"/>
        </w:rPr>
        <w:t xml:space="preserve"> </w:t>
      </w:r>
      <w:proofErr w:type="spellStart"/>
      <w:r w:rsidRPr="00700B90">
        <w:rPr>
          <w:sz w:val="24"/>
          <w:szCs w:val="24"/>
        </w:rPr>
        <w:t>Colarodo</w:t>
      </w:r>
      <w:proofErr w:type="spellEnd"/>
      <w:r w:rsidRPr="00700B90">
        <w:rPr>
          <w:sz w:val="24"/>
          <w:szCs w:val="24"/>
        </w:rPr>
        <w:t xml:space="preserve">: </w:t>
      </w:r>
      <w:proofErr w:type="spellStart"/>
      <w:r w:rsidRPr="00700B90">
        <w:rPr>
          <w:sz w:val="24"/>
          <w:szCs w:val="24"/>
        </w:rPr>
        <w:t>Lynne</w:t>
      </w:r>
      <w:proofErr w:type="spellEnd"/>
      <w:r w:rsidRPr="00700B90">
        <w:rPr>
          <w:sz w:val="24"/>
          <w:szCs w:val="24"/>
        </w:rPr>
        <w:t xml:space="preserve"> </w:t>
      </w:r>
      <w:proofErr w:type="spellStart"/>
      <w:r w:rsidRPr="00700B90">
        <w:rPr>
          <w:sz w:val="24"/>
          <w:szCs w:val="24"/>
        </w:rPr>
        <w:t>Reinner</w:t>
      </w:r>
      <w:proofErr w:type="spellEnd"/>
      <w:r w:rsidRPr="00700B90">
        <w:rPr>
          <w:sz w:val="24"/>
          <w:szCs w:val="24"/>
        </w:rPr>
        <w:t xml:space="preserve"> </w:t>
      </w:r>
      <w:proofErr w:type="spellStart"/>
      <w:r w:rsidRPr="00700B90">
        <w:rPr>
          <w:sz w:val="24"/>
          <w:szCs w:val="24"/>
        </w:rPr>
        <w:t>Publishers</w:t>
      </w:r>
      <w:proofErr w:type="spellEnd"/>
      <w:r w:rsidRPr="00700B90">
        <w:rPr>
          <w:sz w:val="24"/>
          <w:szCs w:val="24"/>
        </w:rPr>
        <w:t>.</w:t>
      </w:r>
    </w:p>
    <w:p w:rsidR="001B3EE6" w:rsidRPr="00700B90" w:rsidRDefault="001B3EE6" w:rsidP="001B3EE6">
      <w:pPr>
        <w:spacing w:before="120" w:after="120" w:line="360" w:lineRule="auto"/>
        <w:ind w:left="540" w:hanging="540"/>
        <w:jc w:val="both"/>
        <w:rPr>
          <w:szCs w:val="24"/>
        </w:rPr>
      </w:pPr>
      <w:r w:rsidRPr="00700B90">
        <w:rPr>
          <w:szCs w:val="24"/>
        </w:rPr>
        <w:t xml:space="preserve">Eraslan Sibel (2002), “Uğultular... </w:t>
      </w:r>
      <w:proofErr w:type="spellStart"/>
      <w:r w:rsidRPr="00700B90">
        <w:rPr>
          <w:szCs w:val="24"/>
        </w:rPr>
        <w:t>Silüetler</w:t>
      </w:r>
      <w:proofErr w:type="spellEnd"/>
      <w:r w:rsidRPr="00700B90">
        <w:rPr>
          <w:szCs w:val="24"/>
        </w:rPr>
        <w:t xml:space="preserve">”, </w:t>
      </w:r>
      <w:r w:rsidRPr="00700B90">
        <w:rPr>
          <w:rStyle w:val="Gl"/>
          <w:rFonts w:eastAsia="Arial Unicode MS"/>
          <w:b w:val="0"/>
          <w:i/>
          <w:szCs w:val="24"/>
        </w:rPr>
        <w:t>90’larda Türkiye’de Feminizm</w:t>
      </w:r>
      <w:r w:rsidRPr="00700B90">
        <w:rPr>
          <w:rStyle w:val="Gl"/>
          <w:rFonts w:eastAsia="Arial Unicode MS"/>
          <w:b w:val="0"/>
          <w:szCs w:val="24"/>
        </w:rPr>
        <w:t>, Der. Aksu Bora ve Asena Güldal, İstanbul: İletişim.</w:t>
      </w:r>
      <w:r w:rsidRPr="00700B90">
        <w:rPr>
          <w:szCs w:val="24"/>
        </w:rPr>
        <w:t xml:space="preserve"> </w:t>
      </w:r>
    </w:p>
    <w:p w:rsidR="001B3EE6" w:rsidRPr="00700B90" w:rsidRDefault="001B3EE6" w:rsidP="001B3EE6">
      <w:pPr>
        <w:spacing w:before="120" w:after="120" w:line="360" w:lineRule="auto"/>
        <w:ind w:left="540" w:hanging="540"/>
        <w:jc w:val="both"/>
        <w:rPr>
          <w:szCs w:val="24"/>
        </w:rPr>
      </w:pPr>
      <w:r w:rsidRPr="00700B90">
        <w:rPr>
          <w:szCs w:val="24"/>
        </w:rPr>
        <w:lastRenderedPageBreak/>
        <w:t xml:space="preserve">Ergin Çağlayan </w:t>
      </w:r>
      <w:proofErr w:type="spellStart"/>
      <w:r w:rsidRPr="00700B90">
        <w:rPr>
          <w:szCs w:val="24"/>
        </w:rPr>
        <w:t>Kovanlıkaya</w:t>
      </w:r>
      <w:proofErr w:type="spellEnd"/>
      <w:r w:rsidRPr="00700B90">
        <w:rPr>
          <w:szCs w:val="24"/>
        </w:rPr>
        <w:t xml:space="preserve"> (2006), “Kadın Sivil Toplum Kuruluşlarının Kadın Bilincine Katkıları ve Uçan Süpürge Örneği”, </w:t>
      </w:r>
      <w:r w:rsidRPr="00700B90">
        <w:rPr>
          <w:i/>
          <w:szCs w:val="24"/>
        </w:rPr>
        <w:t>Kadın Çalışmaları Dergisi</w:t>
      </w:r>
      <w:r w:rsidRPr="00700B90">
        <w:rPr>
          <w:szCs w:val="24"/>
        </w:rPr>
        <w:t xml:space="preserve">, Cilt 1, Sayı 3 (Eylül-Aralık). </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Eroğul</w:t>
      </w:r>
      <w:proofErr w:type="spellEnd"/>
      <w:r w:rsidRPr="00700B90">
        <w:rPr>
          <w:sz w:val="24"/>
          <w:szCs w:val="24"/>
        </w:rPr>
        <w:t xml:space="preserve"> Cem (1991), </w:t>
      </w:r>
      <w:r w:rsidRPr="00700B90">
        <w:rPr>
          <w:i/>
          <w:sz w:val="24"/>
          <w:szCs w:val="24"/>
        </w:rPr>
        <w:t>Devlet Yönetimine Katılım Hakkı</w:t>
      </w:r>
      <w:r w:rsidRPr="00700B90">
        <w:rPr>
          <w:sz w:val="24"/>
          <w:szCs w:val="24"/>
        </w:rPr>
        <w:t>, Ankara: İmge.</w:t>
      </w:r>
    </w:p>
    <w:p w:rsidR="001B3EE6" w:rsidRPr="00700B90" w:rsidRDefault="001B3EE6" w:rsidP="001B3EE6">
      <w:pPr>
        <w:spacing w:before="120" w:after="120" w:line="360" w:lineRule="auto"/>
        <w:ind w:left="540" w:hanging="540"/>
        <w:jc w:val="both"/>
        <w:rPr>
          <w:szCs w:val="24"/>
        </w:rPr>
      </w:pPr>
      <w:r w:rsidRPr="00700B90">
        <w:rPr>
          <w:szCs w:val="24"/>
        </w:rPr>
        <w:t xml:space="preserve">Eryılmaz Bilal,  </w:t>
      </w:r>
      <w:r w:rsidRPr="00700B90">
        <w:rPr>
          <w:i/>
          <w:szCs w:val="24"/>
        </w:rPr>
        <w:t>Kamu Yönetimi Yazıları: Teoride Değişim, Yeniden Yapılanma, Sorunlar ve Tartışmalar</w:t>
      </w:r>
      <w:r w:rsidRPr="00700B90">
        <w:rPr>
          <w:szCs w:val="24"/>
        </w:rPr>
        <w:t xml:space="preserve">, İstanbul: Nobel Yayınları.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Es Muharrem (2008), “Kentlilik Bilinci ve Yerel Siyaset”, </w:t>
      </w:r>
      <w:r w:rsidRPr="00700B90">
        <w:rPr>
          <w:i/>
          <w:sz w:val="24"/>
          <w:szCs w:val="24"/>
        </w:rPr>
        <w:t>Yerel Siyaset</w:t>
      </w:r>
      <w:r w:rsidRPr="00700B90">
        <w:rPr>
          <w:sz w:val="24"/>
          <w:szCs w:val="24"/>
        </w:rPr>
        <w:t xml:space="preserve">, İstanbul: Okutan Yayıncılık. </w:t>
      </w:r>
    </w:p>
    <w:p w:rsidR="001B3EE6" w:rsidRPr="00700B90" w:rsidRDefault="001B3EE6" w:rsidP="001B3EE6">
      <w:pPr>
        <w:spacing w:before="120" w:after="120" w:line="360" w:lineRule="auto"/>
        <w:ind w:left="540" w:hanging="540"/>
        <w:jc w:val="both"/>
        <w:rPr>
          <w:szCs w:val="24"/>
        </w:rPr>
      </w:pPr>
      <w:proofErr w:type="spellStart"/>
      <w:r w:rsidRPr="00700B90">
        <w:rPr>
          <w:szCs w:val="24"/>
        </w:rPr>
        <w:t>Fullinwider</w:t>
      </w:r>
      <w:proofErr w:type="spellEnd"/>
      <w:r w:rsidRPr="00700B90">
        <w:rPr>
          <w:szCs w:val="24"/>
        </w:rPr>
        <w:t xml:space="preserve"> Robert (1999), </w:t>
      </w:r>
      <w:proofErr w:type="spellStart"/>
      <w:r w:rsidRPr="00700B90">
        <w:rPr>
          <w:i/>
          <w:szCs w:val="24"/>
        </w:rPr>
        <w:t>Civil</w:t>
      </w:r>
      <w:proofErr w:type="spellEnd"/>
      <w:r w:rsidRPr="00700B90">
        <w:rPr>
          <w:i/>
          <w:szCs w:val="24"/>
        </w:rPr>
        <w:t xml:space="preserve"> </w:t>
      </w:r>
      <w:proofErr w:type="spellStart"/>
      <w:r w:rsidRPr="00700B90">
        <w:rPr>
          <w:i/>
          <w:szCs w:val="24"/>
        </w:rPr>
        <w:t>Society</w:t>
      </w:r>
      <w:proofErr w:type="spellEnd"/>
      <w:r w:rsidRPr="00700B90">
        <w:rPr>
          <w:i/>
          <w:szCs w:val="24"/>
        </w:rPr>
        <w:t xml:space="preserve">, </w:t>
      </w:r>
      <w:proofErr w:type="spellStart"/>
      <w:r w:rsidRPr="00700B90">
        <w:rPr>
          <w:i/>
          <w:szCs w:val="24"/>
        </w:rPr>
        <w:t>Democracy</w:t>
      </w:r>
      <w:proofErr w:type="spellEnd"/>
      <w:r w:rsidRPr="00700B90">
        <w:rPr>
          <w:i/>
          <w:szCs w:val="24"/>
        </w:rPr>
        <w:t xml:space="preserve"> </w:t>
      </w:r>
      <w:proofErr w:type="spellStart"/>
      <w:r w:rsidRPr="00700B90">
        <w:rPr>
          <w:i/>
          <w:szCs w:val="24"/>
        </w:rPr>
        <w:t>and</w:t>
      </w:r>
      <w:proofErr w:type="spellEnd"/>
      <w:r w:rsidRPr="00700B90">
        <w:rPr>
          <w:i/>
          <w:szCs w:val="24"/>
        </w:rPr>
        <w:t xml:space="preserve"> </w:t>
      </w:r>
      <w:proofErr w:type="spellStart"/>
      <w:r w:rsidRPr="00700B90">
        <w:rPr>
          <w:i/>
          <w:szCs w:val="24"/>
        </w:rPr>
        <w:t>Civic</w:t>
      </w:r>
      <w:proofErr w:type="spellEnd"/>
      <w:r w:rsidRPr="00700B90">
        <w:rPr>
          <w:i/>
          <w:szCs w:val="24"/>
        </w:rPr>
        <w:t xml:space="preserve"> </w:t>
      </w:r>
      <w:proofErr w:type="spellStart"/>
      <w:r w:rsidRPr="00700B90">
        <w:rPr>
          <w:i/>
          <w:szCs w:val="24"/>
        </w:rPr>
        <w:t>Renewal</w:t>
      </w:r>
      <w:proofErr w:type="spellEnd"/>
      <w:r w:rsidRPr="00700B90">
        <w:rPr>
          <w:szCs w:val="24"/>
        </w:rPr>
        <w:t xml:space="preserve">, </w:t>
      </w:r>
      <w:proofErr w:type="spellStart"/>
      <w:r w:rsidRPr="00700B90">
        <w:rPr>
          <w:szCs w:val="24"/>
        </w:rPr>
        <w:t>Lanham</w:t>
      </w:r>
      <w:proofErr w:type="spellEnd"/>
      <w:r w:rsidRPr="00700B90">
        <w:rPr>
          <w:szCs w:val="24"/>
        </w:rPr>
        <w:t xml:space="preserve"> MD: </w:t>
      </w:r>
      <w:proofErr w:type="spellStart"/>
      <w:r w:rsidRPr="00700B90">
        <w:rPr>
          <w:szCs w:val="24"/>
        </w:rPr>
        <w:t>Rowman</w:t>
      </w:r>
      <w:proofErr w:type="spellEnd"/>
      <w:r w:rsidRPr="00700B90">
        <w:rPr>
          <w:szCs w:val="24"/>
        </w:rPr>
        <w:t xml:space="preserve"> </w:t>
      </w:r>
      <w:proofErr w:type="spellStart"/>
      <w:r w:rsidRPr="00700B90">
        <w:rPr>
          <w:szCs w:val="24"/>
        </w:rPr>
        <w:t>and</w:t>
      </w:r>
      <w:proofErr w:type="spellEnd"/>
      <w:r w:rsidRPr="00700B90">
        <w:rPr>
          <w:szCs w:val="24"/>
        </w:rPr>
        <w:t xml:space="preserve"> </w:t>
      </w:r>
      <w:proofErr w:type="spellStart"/>
      <w:r w:rsidRPr="00700B90">
        <w:rPr>
          <w:szCs w:val="24"/>
        </w:rPr>
        <w:t>Littlefield</w:t>
      </w:r>
      <w:proofErr w:type="spellEnd"/>
      <w:r w:rsidRPr="00700B90">
        <w:rPr>
          <w:szCs w:val="24"/>
        </w:rPr>
        <w:t xml:space="preserve"> </w:t>
      </w:r>
      <w:proofErr w:type="spellStart"/>
      <w:r w:rsidRPr="00700B90">
        <w:rPr>
          <w:szCs w:val="24"/>
        </w:rPr>
        <w:t>Publishers</w:t>
      </w:r>
      <w:proofErr w:type="spellEnd"/>
      <w:r w:rsidRPr="00700B90">
        <w:rPr>
          <w:szCs w:val="24"/>
        </w:rPr>
        <w:t xml:space="preserve">. </w:t>
      </w:r>
    </w:p>
    <w:p w:rsidR="001B3EE6" w:rsidRPr="00700B90" w:rsidRDefault="001B3EE6" w:rsidP="001B3EE6">
      <w:pPr>
        <w:spacing w:before="120" w:after="120" w:line="360" w:lineRule="auto"/>
        <w:ind w:left="540" w:hanging="540"/>
        <w:jc w:val="both"/>
        <w:rPr>
          <w:szCs w:val="24"/>
        </w:rPr>
      </w:pPr>
      <w:r w:rsidRPr="00700B90">
        <w:rPr>
          <w:szCs w:val="24"/>
        </w:rPr>
        <w:t xml:space="preserve">Göle Nilüfer (2004), </w:t>
      </w:r>
      <w:r w:rsidRPr="00700B90">
        <w:rPr>
          <w:i/>
          <w:szCs w:val="24"/>
        </w:rPr>
        <w:t>Modern Mahrem</w:t>
      </w:r>
      <w:r w:rsidRPr="00700B90">
        <w:rPr>
          <w:szCs w:val="24"/>
        </w:rPr>
        <w:t xml:space="preserve">: </w:t>
      </w:r>
      <w:r w:rsidRPr="00700B90">
        <w:rPr>
          <w:i/>
          <w:szCs w:val="24"/>
        </w:rPr>
        <w:t>Medeniyet ve Örtünme</w:t>
      </w:r>
      <w:r w:rsidRPr="00700B90">
        <w:rPr>
          <w:szCs w:val="24"/>
        </w:rPr>
        <w:t xml:space="preserve">, 8. Baskı, İstanbul: Metis. </w:t>
      </w:r>
    </w:p>
    <w:p w:rsidR="001B3EE6" w:rsidRPr="00700B90" w:rsidRDefault="001B3EE6" w:rsidP="001B3EE6">
      <w:pPr>
        <w:spacing w:before="120" w:after="120" w:line="360" w:lineRule="auto"/>
        <w:ind w:left="540" w:hanging="540"/>
        <w:jc w:val="both"/>
        <w:rPr>
          <w:szCs w:val="24"/>
        </w:rPr>
      </w:pPr>
      <w:r w:rsidRPr="00700B90">
        <w:rPr>
          <w:szCs w:val="24"/>
        </w:rPr>
        <w:t>----- (2002), “</w:t>
      </w:r>
      <w:proofErr w:type="spellStart"/>
      <w:r w:rsidRPr="00700B90">
        <w:rPr>
          <w:szCs w:val="24"/>
        </w:rPr>
        <w:t>Islam</w:t>
      </w:r>
      <w:proofErr w:type="spellEnd"/>
      <w:r w:rsidRPr="00700B90">
        <w:rPr>
          <w:szCs w:val="24"/>
        </w:rPr>
        <w:t xml:space="preserve"> in </w:t>
      </w:r>
      <w:proofErr w:type="spellStart"/>
      <w:r w:rsidRPr="00700B90">
        <w:rPr>
          <w:szCs w:val="24"/>
        </w:rPr>
        <w:t>Public</w:t>
      </w:r>
      <w:proofErr w:type="spellEnd"/>
      <w:r w:rsidRPr="00700B90">
        <w:rPr>
          <w:szCs w:val="24"/>
        </w:rPr>
        <w:t xml:space="preserve">: New </w:t>
      </w:r>
      <w:proofErr w:type="spellStart"/>
      <w:r w:rsidRPr="00700B90">
        <w:rPr>
          <w:szCs w:val="24"/>
        </w:rPr>
        <w:t>Visibilities</w:t>
      </w:r>
      <w:proofErr w:type="spellEnd"/>
      <w:r w:rsidRPr="00700B90">
        <w:rPr>
          <w:szCs w:val="24"/>
        </w:rPr>
        <w:t xml:space="preserve"> </w:t>
      </w:r>
      <w:proofErr w:type="spellStart"/>
      <w:r w:rsidRPr="00700B90">
        <w:rPr>
          <w:szCs w:val="24"/>
        </w:rPr>
        <w:t>and</w:t>
      </w:r>
      <w:proofErr w:type="spellEnd"/>
      <w:r w:rsidRPr="00700B90">
        <w:rPr>
          <w:szCs w:val="24"/>
        </w:rPr>
        <w:t xml:space="preserve"> New </w:t>
      </w:r>
      <w:proofErr w:type="spellStart"/>
      <w:r w:rsidRPr="00700B90">
        <w:rPr>
          <w:szCs w:val="24"/>
        </w:rPr>
        <w:t>Imaginaries</w:t>
      </w:r>
      <w:proofErr w:type="spellEnd"/>
      <w:r w:rsidRPr="00700B90">
        <w:rPr>
          <w:szCs w:val="24"/>
        </w:rPr>
        <w:t xml:space="preserve">”,  </w:t>
      </w:r>
      <w:proofErr w:type="spellStart"/>
      <w:r w:rsidRPr="00700B90">
        <w:rPr>
          <w:i/>
          <w:szCs w:val="24"/>
        </w:rPr>
        <w:t>Public</w:t>
      </w:r>
      <w:proofErr w:type="spellEnd"/>
      <w:r w:rsidRPr="00700B90">
        <w:rPr>
          <w:i/>
          <w:szCs w:val="24"/>
        </w:rPr>
        <w:t xml:space="preserve"> </w:t>
      </w:r>
      <w:proofErr w:type="spellStart"/>
      <w:r w:rsidRPr="00700B90">
        <w:rPr>
          <w:i/>
          <w:szCs w:val="24"/>
        </w:rPr>
        <w:t>Culture</w:t>
      </w:r>
      <w:proofErr w:type="spellEnd"/>
      <w:r w:rsidRPr="00700B90">
        <w:rPr>
          <w:szCs w:val="24"/>
        </w:rPr>
        <w:t>,  14, 1.</w:t>
      </w:r>
    </w:p>
    <w:p w:rsidR="001B3EE6" w:rsidRPr="00700B90" w:rsidRDefault="001B3EE6" w:rsidP="001B3EE6">
      <w:pPr>
        <w:spacing w:before="120" w:after="120" w:line="360" w:lineRule="auto"/>
        <w:ind w:left="540" w:hanging="540"/>
        <w:jc w:val="both"/>
        <w:rPr>
          <w:szCs w:val="24"/>
        </w:rPr>
      </w:pPr>
      <w:r w:rsidRPr="00700B90">
        <w:rPr>
          <w:szCs w:val="24"/>
        </w:rPr>
        <w:t>----- (1998), “</w:t>
      </w:r>
      <w:proofErr w:type="spellStart"/>
      <w:r w:rsidRPr="00700B90">
        <w:rPr>
          <w:szCs w:val="24"/>
        </w:rPr>
        <w:t>Islamism</w:t>
      </w:r>
      <w:proofErr w:type="spellEnd"/>
      <w:r w:rsidRPr="00700B90">
        <w:rPr>
          <w:szCs w:val="24"/>
        </w:rPr>
        <w:t xml:space="preserve">, </w:t>
      </w:r>
      <w:proofErr w:type="spellStart"/>
      <w:r w:rsidRPr="00700B90">
        <w:rPr>
          <w:szCs w:val="24"/>
        </w:rPr>
        <w:t>Feminism</w:t>
      </w:r>
      <w:proofErr w:type="spellEnd"/>
      <w:r w:rsidRPr="00700B90">
        <w:rPr>
          <w:szCs w:val="24"/>
        </w:rPr>
        <w:t xml:space="preserve"> </w:t>
      </w:r>
      <w:proofErr w:type="spellStart"/>
      <w:r w:rsidRPr="00700B90">
        <w:rPr>
          <w:szCs w:val="24"/>
        </w:rPr>
        <w:t>and</w:t>
      </w:r>
      <w:proofErr w:type="spellEnd"/>
      <w:r w:rsidRPr="00700B90">
        <w:rPr>
          <w:szCs w:val="24"/>
        </w:rPr>
        <w:t xml:space="preserve"> Post-</w:t>
      </w:r>
      <w:proofErr w:type="spellStart"/>
      <w:r w:rsidRPr="00700B90">
        <w:rPr>
          <w:szCs w:val="24"/>
        </w:rPr>
        <w:t>modernism</w:t>
      </w:r>
      <w:proofErr w:type="spellEnd"/>
      <w:r w:rsidRPr="00700B90">
        <w:rPr>
          <w:szCs w:val="24"/>
        </w:rPr>
        <w:t xml:space="preserve">: </w:t>
      </w:r>
      <w:proofErr w:type="spellStart"/>
      <w:r w:rsidRPr="00700B90">
        <w:rPr>
          <w:szCs w:val="24"/>
        </w:rPr>
        <w:t>Women’s</w:t>
      </w:r>
      <w:proofErr w:type="spellEnd"/>
      <w:r w:rsidRPr="00700B90">
        <w:rPr>
          <w:szCs w:val="24"/>
        </w:rPr>
        <w:t xml:space="preserve"> </w:t>
      </w:r>
      <w:proofErr w:type="spellStart"/>
      <w:r w:rsidRPr="00700B90">
        <w:rPr>
          <w:szCs w:val="24"/>
        </w:rPr>
        <w:t>Movements</w:t>
      </w:r>
      <w:proofErr w:type="spellEnd"/>
      <w:r w:rsidRPr="00700B90">
        <w:rPr>
          <w:szCs w:val="24"/>
        </w:rPr>
        <w:t xml:space="preserve"> in </w:t>
      </w:r>
      <w:proofErr w:type="spellStart"/>
      <w:r w:rsidRPr="00700B90">
        <w:rPr>
          <w:szCs w:val="24"/>
        </w:rPr>
        <w:t>Islamic</w:t>
      </w:r>
      <w:proofErr w:type="spellEnd"/>
      <w:r w:rsidRPr="00700B90">
        <w:rPr>
          <w:szCs w:val="24"/>
        </w:rPr>
        <w:t xml:space="preserve"> </w:t>
      </w:r>
      <w:proofErr w:type="spellStart"/>
      <w:r w:rsidRPr="00700B90">
        <w:rPr>
          <w:szCs w:val="24"/>
        </w:rPr>
        <w:t>Countries</w:t>
      </w:r>
      <w:proofErr w:type="spellEnd"/>
      <w:r w:rsidRPr="00700B90">
        <w:rPr>
          <w:szCs w:val="24"/>
        </w:rPr>
        <w:t xml:space="preserve">”, </w:t>
      </w:r>
      <w:r w:rsidRPr="00700B90">
        <w:rPr>
          <w:i/>
          <w:szCs w:val="24"/>
        </w:rPr>
        <w:t xml:space="preserve">New </w:t>
      </w:r>
      <w:proofErr w:type="spellStart"/>
      <w:r w:rsidRPr="00700B90">
        <w:rPr>
          <w:i/>
          <w:szCs w:val="24"/>
        </w:rPr>
        <w:t>Perspectives</w:t>
      </w:r>
      <w:proofErr w:type="spellEnd"/>
      <w:r w:rsidRPr="00700B90">
        <w:rPr>
          <w:i/>
          <w:szCs w:val="24"/>
        </w:rPr>
        <w:t xml:space="preserve"> on </w:t>
      </w:r>
      <w:proofErr w:type="spellStart"/>
      <w:r w:rsidRPr="00700B90">
        <w:rPr>
          <w:i/>
          <w:szCs w:val="24"/>
        </w:rPr>
        <w:t>Turkey</w:t>
      </w:r>
      <w:proofErr w:type="spellEnd"/>
      <w:r w:rsidRPr="00700B90">
        <w:rPr>
          <w:szCs w:val="24"/>
        </w:rPr>
        <w:t xml:space="preserve">, (Fall). </w:t>
      </w:r>
    </w:p>
    <w:p w:rsidR="001B3EE6" w:rsidRPr="00700B90" w:rsidRDefault="001B3EE6" w:rsidP="001B3EE6">
      <w:pPr>
        <w:spacing w:before="120" w:after="120" w:line="360" w:lineRule="auto"/>
        <w:ind w:left="540" w:hanging="540"/>
        <w:jc w:val="both"/>
        <w:rPr>
          <w:szCs w:val="24"/>
        </w:rPr>
      </w:pPr>
      <w:r w:rsidRPr="00700B90">
        <w:rPr>
          <w:szCs w:val="24"/>
        </w:rPr>
        <w:t>----- (1994), “</w:t>
      </w:r>
      <w:proofErr w:type="spellStart"/>
      <w:r w:rsidRPr="00700B90">
        <w:rPr>
          <w:szCs w:val="24"/>
        </w:rPr>
        <w:t>Toward</w:t>
      </w:r>
      <w:proofErr w:type="spellEnd"/>
      <w:r w:rsidRPr="00700B90">
        <w:rPr>
          <w:szCs w:val="24"/>
        </w:rPr>
        <w:t xml:space="preserve"> an </w:t>
      </w:r>
      <w:proofErr w:type="spellStart"/>
      <w:r w:rsidRPr="00700B90">
        <w:rPr>
          <w:szCs w:val="24"/>
        </w:rPr>
        <w:t>Autonomization</w:t>
      </w:r>
      <w:proofErr w:type="spellEnd"/>
      <w:r w:rsidRPr="00700B90">
        <w:rPr>
          <w:szCs w:val="24"/>
        </w:rPr>
        <w:t xml:space="preserve"> of </w:t>
      </w:r>
      <w:proofErr w:type="spellStart"/>
      <w:r w:rsidRPr="00700B90">
        <w:rPr>
          <w:szCs w:val="24"/>
        </w:rPr>
        <w:t>Politics</w:t>
      </w:r>
      <w:proofErr w:type="spellEnd"/>
      <w:r w:rsidRPr="00700B90">
        <w:rPr>
          <w:szCs w:val="24"/>
        </w:rPr>
        <w:t xml:space="preserve"> </w:t>
      </w:r>
      <w:proofErr w:type="spellStart"/>
      <w:r w:rsidRPr="00700B90">
        <w:rPr>
          <w:szCs w:val="24"/>
        </w:rPr>
        <w:t>and</w:t>
      </w:r>
      <w:proofErr w:type="spellEnd"/>
      <w:r w:rsidRPr="00700B90">
        <w:rPr>
          <w:szCs w:val="24"/>
        </w:rPr>
        <w:t xml:space="preserve"> </w:t>
      </w:r>
      <w:proofErr w:type="spellStart"/>
      <w:r w:rsidRPr="00700B90">
        <w:rPr>
          <w:szCs w:val="24"/>
        </w:rPr>
        <w:t>Civil</w:t>
      </w:r>
      <w:proofErr w:type="spellEnd"/>
      <w:r w:rsidRPr="00700B90">
        <w:rPr>
          <w:szCs w:val="24"/>
        </w:rPr>
        <w:t xml:space="preserve"> </w:t>
      </w:r>
      <w:proofErr w:type="spellStart"/>
      <w:r w:rsidRPr="00700B90">
        <w:rPr>
          <w:szCs w:val="24"/>
        </w:rPr>
        <w:t>Society</w:t>
      </w:r>
      <w:proofErr w:type="spellEnd"/>
      <w:r w:rsidRPr="00700B90">
        <w:rPr>
          <w:szCs w:val="24"/>
        </w:rPr>
        <w:t xml:space="preserve"> in </w:t>
      </w:r>
      <w:proofErr w:type="spellStart"/>
      <w:r w:rsidRPr="00700B90">
        <w:rPr>
          <w:szCs w:val="24"/>
        </w:rPr>
        <w:t>Turkey</w:t>
      </w:r>
      <w:proofErr w:type="spellEnd"/>
      <w:r w:rsidRPr="00700B90">
        <w:rPr>
          <w:szCs w:val="24"/>
        </w:rPr>
        <w:t>”, Metin Heper ve Ahmet Evin (Ed.)</w:t>
      </w:r>
      <w:r w:rsidRPr="00700B90">
        <w:rPr>
          <w:i/>
          <w:szCs w:val="24"/>
        </w:rPr>
        <w:t xml:space="preserve"> </w:t>
      </w:r>
      <w:proofErr w:type="spellStart"/>
      <w:r w:rsidRPr="00700B90">
        <w:rPr>
          <w:i/>
          <w:szCs w:val="24"/>
        </w:rPr>
        <w:t>Politics</w:t>
      </w:r>
      <w:proofErr w:type="spellEnd"/>
      <w:r w:rsidRPr="00700B90">
        <w:rPr>
          <w:i/>
          <w:szCs w:val="24"/>
        </w:rPr>
        <w:t xml:space="preserve"> in </w:t>
      </w:r>
      <w:proofErr w:type="spellStart"/>
      <w:r w:rsidRPr="00700B90">
        <w:rPr>
          <w:i/>
          <w:szCs w:val="24"/>
        </w:rPr>
        <w:t>the</w:t>
      </w:r>
      <w:proofErr w:type="spellEnd"/>
      <w:r w:rsidRPr="00700B90">
        <w:rPr>
          <w:i/>
          <w:szCs w:val="24"/>
        </w:rPr>
        <w:t xml:space="preserve"> Third </w:t>
      </w:r>
      <w:proofErr w:type="spellStart"/>
      <w:r w:rsidRPr="00700B90">
        <w:rPr>
          <w:i/>
          <w:szCs w:val="24"/>
        </w:rPr>
        <w:t>Turkish</w:t>
      </w:r>
      <w:proofErr w:type="spellEnd"/>
      <w:r w:rsidRPr="00700B90">
        <w:rPr>
          <w:i/>
          <w:szCs w:val="24"/>
        </w:rPr>
        <w:t xml:space="preserve"> </w:t>
      </w:r>
      <w:proofErr w:type="spellStart"/>
      <w:r w:rsidRPr="00700B90">
        <w:rPr>
          <w:i/>
          <w:szCs w:val="24"/>
        </w:rPr>
        <w:t>Republic</w:t>
      </w:r>
      <w:proofErr w:type="spellEnd"/>
      <w:r w:rsidRPr="00700B90">
        <w:rPr>
          <w:szCs w:val="24"/>
        </w:rPr>
        <w:t xml:space="preserve">. </w:t>
      </w:r>
      <w:proofErr w:type="spellStart"/>
      <w:r w:rsidRPr="00700B90">
        <w:rPr>
          <w:szCs w:val="24"/>
        </w:rPr>
        <w:t>Boulder</w:t>
      </w:r>
      <w:proofErr w:type="spellEnd"/>
      <w:r w:rsidRPr="00700B90">
        <w:rPr>
          <w:szCs w:val="24"/>
        </w:rPr>
        <w:t xml:space="preserve">, San Francisco ve Oxford: </w:t>
      </w:r>
      <w:proofErr w:type="spellStart"/>
      <w:r w:rsidRPr="00700B90">
        <w:rPr>
          <w:szCs w:val="24"/>
        </w:rPr>
        <w:t>Westview</w:t>
      </w:r>
      <w:proofErr w:type="spellEnd"/>
      <w:r w:rsidRPr="00700B90">
        <w:rPr>
          <w:szCs w:val="24"/>
        </w:rPr>
        <w:t xml:space="preserve"> </w:t>
      </w:r>
      <w:proofErr w:type="spellStart"/>
      <w:r w:rsidRPr="00700B90">
        <w:rPr>
          <w:szCs w:val="24"/>
        </w:rPr>
        <w:t>Press</w:t>
      </w:r>
      <w:proofErr w:type="spellEnd"/>
      <w:r w:rsidRPr="00700B90">
        <w:rPr>
          <w:szCs w:val="24"/>
        </w:rPr>
        <w:t>.</w:t>
      </w:r>
    </w:p>
    <w:p w:rsidR="001B3EE6" w:rsidRPr="00700B90" w:rsidRDefault="001B3EE6" w:rsidP="001B3EE6">
      <w:pPr>
        <w:spacing w:before="120" w:after="120" w:line="360" w:lineRule="auto"/>
        <w:ind w:left="540" w:hanging="540"/>
        <w:jc w:val="both"/>
        <w:rPr>
          <w:szCs w:val="24"/>
        </w:rPr>
      </w:pPr>
      <w:r w:rsidRPr="00700B90">
        <w:rPr>
          <w:szCs w:val="24"/>
        </w:rPr>
        <w:t xml:space="preserve">Görmez Kemal (1997), </w:t>
      </w:r>
      <w:r w:rsidRPr="00700B90">
        <w:rPr>
          <w:i/>
          <w:szCs w:val="24"/>
        </w:rPr>
        <w:t>Yerel Demokrasi ve Türkiye</w:t>
      </w:r>
      <w:r w:rsidRPr="00700B90">
        <w:rPr>
          <w:szCs w:val="24"/>
        </w:rPr>
        <w:t xml:space="preserve">, Ankara: Vadi Yayınları. </w:t>
      </w:r>
    </w:p>
    <w:p w:rsidR="001B3EE6" w:rsidRPr="00700B90" w:rsidRDefault="001B3EE6" w:rsidP="001B3EE6">
      <w:pPr>
        <w:spacing w:before="120" w:after="120" w:line="360" w:lineRule="auto"/>
        <w:ind w:left="540" w:hanging="540"/>
        <w:jc w:val="both"/>
        <w:rPr>
          <w:szCs w:val="24"/>
        </w:rPr>
      </w:pPr>
      <w:r w:rsidRPr="00700B90">
        <w:rPr>
          <w:szCs w:val="24"/>
        </w:rPr>
        <w:t xml:space="preserve">----- (1990), “Türkiye’de Belediyeler ve Yerel Demokrasi”, </w:t>
      </w:r>
      <w:r w:rsidRPr="00700B90">
        <w:rPr>
          <w:i/>
          <w:szCs w:val="24"/>
        </w:rPr>
        <w:t>Gazi Üniversitesi, İ.İ.B.F Dergisi</w:t>
      </w:r>
      <w:r w:rsidRPr="00700B90">
        <w:rPr>
          <w:szCs w:val="24"/>
        </w:rPr>
        <w:t>, Cilt 6, sayı 2.</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Gündoğan Ertuğrul (2007), “Katılımcı Demokrasi Bağlamında Yönetişim ve Bağcılar Belediyesi Örneği”, İstanbul: Marmara Üniversitesi Sosyal Bilimler Enstitüsü, Yayınlanmamış Doktora Tezi. </w:t>
      </w:r>
    </w:p>
    <w:p w:rsidR="001B3EE6" w:rsidRPr="00700B90" w:rsidRDefault="001B3EE6" w:rsidP="001B3EE6">
      <w:pPr>
        <w:spacing w:before="120" w:after="120" w:line="360" w:lineRule="auto"/>
        <w:ind w:left="540" w:hanging="540"/>
        <w:jc w:val="both"/>
        <w:rPr>
          <w:szCs w:val="24"/>
        </w:rPr>
      </w:pPr>
      <w:r w:rsidRPr="00700B90">
        <w:rPr>
          <w:szCs w:val="24"/>
        </w:rPr>
        <w:t xml:space="preserve">Gürcan Ayşen ve Fatma Özdoğan (2006), “Türkiye’de Kadın Hareketi Tarihi ve Aile Araştırma Kurumu”, </w:t>
      </w:r>
      <w:r w:rsidRPr="00700B90">
        <w:rPr>
          <w:i/>
          <w:szCs w:val="24"/>
        </w:rPr>
        <w:t>Kadın Çalışmaları Dergisi</w:t>
      </w:r>
      <w:r w:rsidRPr="00700B90">
        <w:rPr>
          <w:szCs w:val="24"/>
        </w:rPr>
        <w:t xml:space="preserve">, Cilt 1, Sayı 3 (Eylül-Aralık). </w:t>
      </w:r>
    </w:p>
    <w:p w:rsidR="001B3EE6" w:rsidRPr="00700B90" w:rsidRDefault="001B3EE6" w:rsidP="001B3EE6">
      <w:pPr>
        <w:spacing w:before="120" w:after="120" w:line="360" w:lineRule="auto"/>
        <w:ind w:left="540" w:hanging="540"/>
        <w:jc w:val="both"/>
        <w:rPr>
          <w:szCs w:val="24"/>
        </w:rPr>
      </w:pPr>
      <w:r w:rsidRPr="00700B90">
        <w:rPr>
          <w:szCs w:val="24"/>
        </w:rPr>
        <w:t xml:space="preserve">Hamamcı Can (1995), “Yerel Yönetimler ve Yerel Demokrasi”, </w:t>
      </w:r>
      <w:r w:rsidRPr="00700B90">
        <w:rPr>
          <w:i/>
          <w:szCs w:val="24"/>
        </w:rPr>
        <w:t>Yeni Gündem Dergisi, Yerel Yönetimler Eki</w:t>
      </w:r>
      <w:r w:rsidRPr="00700B90">
        <w:rPr>
          <w:szCs w:val="24"/>
        </w:rPr>
        <w:t>, Cilt 4, Sayı 6.</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Ka</w:t>
      </w:r>
      <w:proofErr w:type="spellEnd"/>
      <w:r w:rsidRPr="00700B90">
        <w:rPr>
          <w:sz w:val="24"/>
          <w:szCs w:val="24"/>
        </w:rPr>
        <w:t xml:space="preserve">-Der (2005), </w:t>
      </w:r>
      <w:r w:rsidRPr="00700B90">
        <w:rPr>
          <w:i/>
          <w:sz w:val="24"/>
          <w:szCs w:val="24"/>
        </w:rPr>
        <w:t>Eşit Temsil İçin Cinsiyet Kotası: Erkek Demokrasiden, Gerçek Demokrasiye</w:t>
      </w:r>
      <w:r w:rsidRPr="00700B90">
        <w:rPr>
          <w:sz w:val="24"/>
          <w:szCs w:val="24"/>
        </w:rPr>
        <w:t xml:space="preserve">, İstanbul: </w:t>
      </w:r>
      <w:proofErr w:type="spellStart"/>
      <w:r w:rsidRPr="00700B90">
        <w:rPr>
          <w:sz w:val="24"/>
          <w:szCs w:val="24"/>
        </w:rPr>
        <w:t>Ka</w:t>
      </w:r>
      <w:proofErr w:type="spellEnd"/>
      <w:r w:rsidRPr="00700B90">
        <w:rPr>
          <w:sz w:val="24"/>
          <w:szCs w:val="24"/>
        </w:rPr>
        <w:t>-Der.</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lastRenderedPageBreak/>
        <w:t>----- (T.Y.),</w:t>
      </w:r>
      <w:r w:rsidRPr="00700B90">
        <w:rPr>
          <w:i/>
          <w:sz w:val="24"/>
          <w:szCs w:val="24"/>
        </w:rPr>
        <w:t xml:space="preserve"> Kadın Erkek Eşitliği “CEDAW”</w:t>
      </w:r>
      <w:r w:rsidRPr="00700B90">
        <w:rPr>
          <w:sz w:val="24"/>
          <w:szCs w:val="24"/>
        </w:rPr>
        <w:t xml:space="preserve">, İstanbul: </w:t>
      </w:r>
      <w:proofErr w:type="spellStart"/>
      <w:r w:rsidRPr="00700B90">
        <w:rPr>
          <w:sz w:val="24"/>
          <w:szCs w:val="24"/>
        </w:rPr>
        <w:t>Ka</w:t>
      </w:r>
      <w:proofErr w:type="spellEnd"/>
      <w:r w:rsidRPr="00700B90">
        <w:rPr>
          <w:sz w:val="24"/>
          <w:szCs w:val="24"/>
        </w:rPr>
        <w:t xml:space="preserve">-Der Kadıköy </w:t>
      </w:r>
      <w:proofErr w:type="spellStart"/>
      <w:r w:rsidRPr="00700B90">
        <w:rPr>
          <w:sz w:val="24"/>
          <w:szCs w:val="24"/>
        </w:rPr>
        <w:t>Kadıköy</w:t>
      </w:r>
      <w:proofErr w:type="spellEnd"/>
      <w:r w:rsidRPr="00700B90">
        <w:rPr>
          <w:sz w:val="24"/>
          <w:szCs w:val="24"/>
        </w:rPr>
        <w:t xml:space="preserve"> Şubesi.</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 (T.Y.), </w:t>
      </w:r>
      <w:r w:rsidRPr="00700B90">
        <w:rPr>
          <w:i/>
          <w:sz w:val="24"/>
          <w:szCs w:val="24"/>
        </w:rPr>
        <w:t>Kadın Siyasetçinin El Kitabı</w:t>
      </w:r>
      <w:r w:rsidRPr="00700B90">
        <w:rPr>
          <w:sz w:val="24"/>
          <w:szCs w:val="24"/>
        </w:rPr>
        <w:t xml:space="preserve">, İstanbul: </w:t>
      </w:r>
      <w:proofErr w:type="spellStart"/>
      <w:r w:rsidRPr="00700B90">
        <w:rPr>
          <w:sz w:val="24"/>
          <w:szCs w:val="24"/>
        </w:rPr>
        <w:t>Ka</w:t>
      </w:r>
      <w:proofErr w:type="spellEnd"/>
      <w:r w:rsidRPr="00700B90">
        <w:rPr>
          <w:sz w:val="24"/>
          <w:szCs w:val="24"/>
        </w:rPr>
        <w:t>-Der.</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 (T.Y.), </w:t>
      </w:r>
      <w:r w:rsidRPr="00700B90">
        <w:rPr>
          <w:i/>
          <w:sz w:val="24"/>
          <w:szCs w:val="24"/>
        </w:rPr>
        <w:t>Kota El Kitabı: Geçici Özel Önlem Politikası: Kota</w:t>
      </w:r>
      <w:r w:rsidRPr="00700B90">
        <w:rPr>
          <w:sz w:val="24"/>
          <w:szCs w:val="24"/>
        </w:rPr>
        <w:t xml:space="preserve">, İstanbul: </w:t>
      </w:r>
      <w:proofErr w:type="spellStart"/>
      <w:r w:rsidRPr="00700B90">
        <w:rPr>
          <w:sz w:val="24"/>
          <w:szCs w:val="24"/>
        </w:rPr>
        <w:t>Ka</w:t>
      </w:r>
      <w:proofErr w:type="spellEnd"/>
      <w:r w:rsidRPr="00700B90">
        <w:rPr>
          <w:sz w:val="24"/>
          <w:szCs w:val="24"/>
        </w:rPr>
        <w:t>-Der.</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Kalkan Ayten (2000), </w:t>
      </w:r>
      <w:r w:rsidRPr="00700B90">
        <w:rPr>
          <w:i/>
          <w:sz w:val="24"/>
          <w:szCs w:val="24"/>
        </w:rPr>
        <w:t>Yerel Politika ve Kadın</w:t>
      </w:r>
      <w:r w:rsidRPr="00700B90">
        <w:rPr>
          <w:sz w:val="24"/>
          <w:szCs w:val="24"/>
        </w:rPr>
        <w:t xml:space="preserve">, Ankara: Ankara Ün. Kadın Sorunları Araştırma ve Uygulama Merkezi. </w:t>
      </w:r>
    </w:p>
    <w:p w:rsidR="001B3EE6" w:rsidRPr="00700B90" w:rsidRDefault="001B3EE6" w:rsidP="001B3EE6">
      <w:pPr>
        <w:spacing w:before="120" w:after="120" w:line="360" w:lineRule="auto"/>
        <w:ind w:left="540" w:hanging="540"/>
        <w:jc w:val="both"/>
        <w:rPr>
          <w:szCs w:val="24"/>
        </w:rPr>
      </w:pPr>
      <w:r w:rsidRPr="00700B90">
        <w:rPr>
          <w:szCs w:val="24"/>
        </w:rPr>
        <w:t xml:space="preserve">----- (T.Y.), </w:t>
      </w:r>
      <w:r w:rsidRPr="00700B90">
        <w:rPr>
          <w:i/>
          <w:szCs w:val="24"/>
        </w:rPr>
        <w:t>Kadınlar Tarafından, Kadınlarla Birlikte ve Kadınlar İçin Yerel Politika</w:t>
      </w:r>
      <w:r w:rsidRPr="00700B90">
        <w:rPr>
          <w:szCs w:val="24"/>
        </w:rPr>
        <w:t xml:space="preserve">, İstanbul: </w:t>
      </w:r>
      <w:proofErr w:type="spellStart"/>
      <w:r w:rsidRPr="00700B90">
        <w:rPr>
          <w:szCs w:val="24"/>
        </w:rPr>
        <w:t>Ka</w:t>
      </w:r>
      <w:proofErr w:type="spellEnd"/>
      <w:r w:rsidRPr="00700B90">
        <w:rPr>
          <w:szCs w:val="24"/>
        </w:rPr>
        <w:t>-Der.</w:t>
      </w:r>
    </w:p>
    <w:p w:rsidR="001B3EE6" w:rsidRPr="00700B90" w:rsidRDefault="001B3EE6" w:rsidP="001B3EE6">
      <w:pPr>
        <w:pStyle w:val="DipnotMetni"/>
        <w:spacing w:before="120" w:after="120" w:line="360" w:lineRule="auto"/>
        <w:ind w:left="540" w:hanging="540"/>
        <w:jc w:val="both"/>
        <w:rPr>
          <w:sz w:val="24"/>
          <w:szCs w:val="24"/>
        </w:rPr>
      </w:pPr>
      <w:r w:rsidRPr="00700B90">
        <w:rPr>
          <w:i/>
          <w:sz w:val="24"/>
          <w:szCs w:val="24"/>
        </w:rPr>
        <w:t xml:space="preserve">Kamuda Sosyal Politika </w:t>
      </w:r>
      <w:r w:rsidRPr="00700B90">
        <w:rPr>
          <w:sz w:val="24"/>
          <w:szCs w:val="24"/>
        </w:rPr>
        <w:t xml:space="preserve">(2007), “Kamu Yönetimi Reformu Özel Sayısı”, Cilt 2, Sayı 1. </w:t>
      </w:r>
    </w:p>
    <w:p w:rsidR="001B3EE6" w:rsidRPr="00700B90" w:rsidRDefault="001B3EE6" w:rsidP="001B3EE6">
      <w:pPr>
        <w:spacing w:before="120" w:after="120" w:line="360" w:lineRule="auto"/>
        <w:ind w:left="540" w:hanging="540"/>
        <w:jc w:val="both"/>
        <w:rPr>
          <w:szCs w:val="24"/>
        </w:rPr>
      </w:pPr>
      <w:r w:rsidRPr="00700B90">
        <w:rPr>
          <w:szCs w:val="24"/>
        </w:rPr>
        <w:t xml:space="preserve">Kara Nurten (2006), “80 ve 90’larda Türkiye’de Feminist Hareket”, </w:t>
      </w:r>
      <w:r w:rsidRPr="00700B90">
        <w:rPr>
          <w:i/>
          <w:szCs w:val="24"/>
        </w:rPr>
        <w:t>Kadın Çalışmaları Dergisi</w:t>
      </w:r>
      <w:r w:rsidRPr="00700B90">
        <w:rPr>
          <w:szCs w:val="24"/>
        </w:rPr>
        <w:t xml:space="preserve">, </w:t>
      </w:r>
      <w:proofErr w:type="gramStart"/>
      <w:r w:rsidRPr="00700B90">
        <w:rPr>
          <w:szCs w:val="24"/>
        </w:rPr>
        <w:t>Cilt  1</w:t>
      </w:r>
      <w:proofErr w:type="gramEnd"/>
      <w:r w:rsidRPr="00700B90">
        <w:rPr>
          <w:szCs w:val="24"/>
        </w:rPr>
        <w:t>, Sayı 3 (Eylül-Aralık).</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Kaya Erol (2007), </w:t>
      </w:r>
      <w:r w:rsidRPr="00700B90">
        <w:rPr>
          <w:i/>
          <w:sz w:val="24"/>
          <w:szCs w:val="24"/>
        </w:rPr>
        <w:t>Kentleşme ve Kentlileşme</w:t>
      </w:r>
      <w:r w:rsidRPr="00700B90">
        <w:rPr>
          <w:sz w:val="24"/>
          <w:szCs w:val="24"/>
        </w:rPr>
        <w:t xml:space="preserve">, ( 2. Baskı), İstanbul: Okutan.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(2006)</w:t>
      </w:r>
      <w:r w:rsidRPr="00700B90">
        <w:rPr>
          <w:i/>
          <w:sz w:val="24"/>
          <w:szCs w:val="24"/>
        </w:rPr>
        <w:t xml:space="preserve">, </w:t>
      </w:r>
      <w:r w:rsidRPr="00700B90">
        <w:rPr>
          <w:sz w:val="24"/>
          <w:szCs w:val="24"/>
        </w:rPr>
        <w:t xml:space="preserve">“Türkiye’de Yeni Bir Dönem: Yerel Yönetimler Reformu” </w:t>
      </w:r>
      <w:r w:rsidRPr="00700B90">
        <w:rPr>
          <w:i/>
          <w:sz w:val="24"/>
          <w:szCs w:val="24"/>
        </w:rPr>
        <w:t>Yerel Siyaset</w:t>
      </w:r>
      <w:r w:rsidRPr="00700B90">
        <w:rPr>
          <w:sz w:val="24"/>
          <w:szCs w:val="24"/>
        </w:rPr>
        <w:t xml:space="preserve">, Yıl 1, 6 ile 12 arası sayılar (Haziran-Aralık).  </w:t>
      </w:r>
    </w:p>
    <w:p w:rsidR="001B3EE6" w:rsidRPr="00700B90" w:rsidRDefault="001B3EE6" w:rsidP="001B3EE6">
      <w:pPr>
        <w:spacing w:before="120" w:after="120" w:line="360" w:lineRule="auto"/>
        <w:ind w:left="540" w:hanging="540"/>
        <w:jc w:val="both"/>
        <w:rPr>
          <w:szCs w:val="24"/>
        </w:rPr>
      </w:pPr>
      <w:r w:rsidRPr="00700B90">
        <w:rPr>
          <w:szCs w:val="24"/>
        </w:rPr>
        <w:t xml:space="preserve">Keleş Ruşen (1998), </w:t>
      </w:r>
      <w:r w:rsidRPr="00700B90">
        <w:rPr>
          <w:i/>
          <w:szCs w:val="24"/>
        </w:rPr>
        <w:t>Yerinden Yönetim ve Siyaset</w:t>
      </w:r>
      <w:r w:rsidRPr="00700B90">
        <w:rPr>
          <w:szCs w:val="24"/>
        </w:rPr>
        <w:t xml:space="preserve">, 3. baskı, İstanbul: Cem Yayınevi. </w:t>
      </w:r>
    </w:p>
    <w:p w:rsidR="001B3EE6" w:rsidRPr="00700B90" w:rsidRDefault="001B3EE6" w:rsidP="001B3EE6">
      <w:pPr>
        <w:spacing w:before="120" w:after="120" w:line="360" w:lineRule="auto"/>
        <w:ind w:left="540" w:hanging="540"/>
        <w:jc w:val="both"/>
        <w:rPr>
          <w:szCs w:val="24"/>
        </w:rPr>
      </w:pPr>
      <w:r w:rsidRPr="00700B90">
        <w:rPr>
          <w:szCs w:val="24"/>
        </w:rPr>
        <w:t xml:space="preserve">----- (1995), “Yerel Yönetimler Özerklik Şartı Karşısında Avrupa ve Türkiye”, </w:t>
      </w:r>
      <w:r w:rsidRPr="00700B90">
        <w:rPr>
          <w:i/>
          <w:szCs w:val="24"/>
        </w:rPr>
        <w:t>Çağdaş Yerel Yönetimler Dergisi</w:t>
      </w:r>
      <w:r w:rsidRPr="00700B90">
        <w:rPr>
          <w:szCs w:val="24"/>
        </w:rPr>
        <w:t>, Cilt 4, Sayı. 6 (Kasım).</w:t>
      </w:r>
    </w:p>
    <w:p w:rsidR="001B3EE6" w:rsidRPr="00700B90" w:rsidRDefault="001B3EE6" w:rsidP="001B3EE6">
      <w:pPr>
        <w:spacing w:before="120" w:after="120" w:line="360" w:lineRule="auto"/>
        <w:ind w:left="540" w:hanging="540"/>
        <w:jc w:val="both"/>
        <w:rPr>
          <w:szCs w:val="24"/>
        </w:rPr>
      </w:pPr>
      <w:proofErr w:type="spellStart"/>
      <w:r w:rsidRPr="00700B90">
        <w:rPr>
          <w:rStyle w:val="Gl"/>
          <w:rFonts w:eastAsia="Arial Unicode MS"/>
          <w:b w:val="0"/>
          <w:color w:val="222222"/>
          <w:szCs w:val="24"/>
        </w:rPr>
        <w:t>Kutluata</w:t>
      </w:r>
      <w:proofErr w:type="spellEnd"/>
      <w:r w:rsidRPr="00700B90">
        <w:rPr>
          <w:rStyle w:val="Gl"/>
          <w:rFonts w:eastAsia="Arial Unicode MS"/>
          <w:b w:val="0"/>
          <w:color w:val="222222"/>
          <w:szCs w:val="24"/>
        </w:rPr>
        <w:t xml:space="preserve"> Zeynep (2003), “</w:t>
      </w:r>
      <w:proofErr w:type="spellStart"/>
      <w:r w:rsidRPr="00700B90">
        <w:rPr>
          <w:rStyle w:val="Gl"/>
          <w:rFonts w:eastAsia="Arial Unicode MS"/>
          <w:b w:val="0"/>
          <w:color w:val="222222"/>
          <w:szCs w:val="24"/>
        </w:rPr>
        <w:t>The</w:t>
      </w:r>
      <w:proofErr w:type="spellEnd"/>
      <w:r w:rsidRPr="00700B90">
        <w:rPr>
          <w:rStyle w:val="Gl"/>
          <w:rFonts w:eastAsia="Arial Unicode MS"/>
          <w:b w:val="0"/>
          <w:color w:val="222222"/>
          <w:szCs w:val="24"/>
        </w:rPr>
        <w:t xml:space="preserve"> </w:t>
      </w:r>
      <w:proofErr w:type="spellStart"/>
      <w:r w:rsidRPr="00700B90">
        <w:rPr>
          <w:rStyle w:val="Gl"/>
          <w:rFonts w:eastAsia="Arial Unicode MS"/>
          <w:b w:val="0"/>
          <w:color w:val="222222"/>
          <w:szCs w:val="24"/>
        </w:rPr>
        <w:t>Politics</w:t>
      </w:r>
      <w:proofErr w:type="spellEnd"/>
      <w:r w:rsidRPr="00700B90">
        <w:rPr>
          <w:rStyle w:val="Gl"/>
          <w:rFonts w:eastAsia="Arial Unicode MS"/>
          <w:b w:val="0"/>
          <w:color w:val="222222"/>
          <w:szCs w:val="24"/>
        </w:rPr>
        <w:t xml:space="preserve"> of </w:t>
      </w:r>
      <w:proofErr w:type="spellStart"/>
      <w:r w:rsidRPr="00700B90">
        <w:rPr>
          <w:rStyle w:val="Gl"/>
          <w:rFonts w:eastAsia="Arial Unicode MS"/>
          <w:b w:val="0"/>
          <w:color w:val="222222"/>
          <w:szCs w:val="24"/>
        </w:rPr>
        <w:t>Difference</w:t>
      </w:r>
      <w:proofErr w:type="spellEnd"/>
      <w:r w:rsidRPr="00700B90">
        <w:rPr>
          <w:rStyle w:val="Gl"/>
          <w:rFonts w:eastAsia="Arial Unicode MS"/>
          <w:b w:val="0"/>
          <w:color w:val="222222"/>
          <w:szCs w:val="24"/>
        </w:rPr>
        <w:t xml:space="preserve"> </w:t>
      </w:r>
      <w:proofErr w:type="spellStart"/>
      <w:r w:rsidRPr="00700B90">
        <w:rPr>
          <w:rStyle w:val="Gl"/>
          <w:rFonts w:eastAsia="Arial Unicode MS"/>
          <w:b w:val="0"/>
          <w:color w:val="222222"/>
          <w:szCs w:val="24"/>
        </w:rPr>
        <w:t>Within</w:t>
      </w:r>
      <w:proofErr w:type="spellEnd"/>
      <w:r w:rsidRPr="00700B90">
        <w:rPr>
          <w:rStyle w:val="Gl"/>
          <w:rFonts w:eastAsia="Arial Unicode MS"/>
          <w:b w:val="0"/>
          <w:color w:val="222222"/>
          <w:szCs w:val="24"/>
        </w:rPr>
        <w:t xml:space="preserve"> </w:t>
      </w:r>
      <w:proofErr w:type="spellStart"/>
      <w:r w:rsidRPr="00700B90">
        <w:rPr>
          <w:rStyle w:val="Gl"/>
          <w:rFonts w:eastAsia="Arial Unicode MS"/>
          <w:b w:val="0"/>
          <w:color w:val="222222"/>
          <w:szCs w:val="24"/>
        </w:rPr>
        <w:t>the</w:t>
      </w:r>
      <w:proofErr w:type="spellEnd"/>
      <w:r w:rsidRPr="00700B90">
        <w:rPr>
          <w:rStyle w:val="Gl"/>
          <w:rFonts w:eastAsia="Arial Unicode MS"/>
          <w:b w:val="0"/>
          <w:color w:val="222222"/>
          <w:szCs w:val="24"/>
        </w:rPr>
        <w:t xml:space="preserve"> Feminist </w:t>
      </w:r>
      <w:proofErr w:type="spellStart"/>
      <w:r w:rsidRPr="00700B90">
        <w:rPr>
          <w:rStyle w:val="Gl"/>
          <w:rFonts w:eastAsia="Arial Unicode MS"/>
          <w:b w:val="0"/>
          <w:color w:val="222222"/>
          <w:szCs w:val="24"/>
        </w:rPr>
        <w:t>Movement</w:t>
      </w:r>
      <w:proofErr w:type="spellEnd"/>
      <w:r w:rsidRPr="00700B90">
        <w:rPr>
          <w:rStyle w:val="Gl"/>
          <w:rFonts w:eastAsia="Arial Unicode MS"/>
          <w:b w:val="0"/>
          <w:color w:val="222222"/>
          <w:szCs w:val="24"/>
        </w:rPr>
        <w:t xml:space="preserve"> in </w:t>
      </w:r>
      <w:proofErr w:type="spellStart"/>
      <w:r w:rsidRPr="00700B90">
        <w:rPr>
          <w:rStyle w:val="Gl"/>
          <w:rFonts w:eastAsia="Arial Unicode MS"/>
          <w:b w:val="0"/>
          <w:color w:val="222222"/>
          <w:szCs w:val="24"/>
        </w:rPr>
        <w:t>Turkey</w:t>
      </w:r>
      <w:proofErr w:type="spellEnd"/>
      <w:r w:rsidRPr="00700B90">
        <w:rPr>
          <w:rStyle w:val="Gl"/>
          <w:rFonts w:eastAsia="Arial Unicode MS"/>
          <w:b w:val="0"/>
          <w:color w:val="222222"/>
          <w:szCs w:val="24"/>
        </w:rPr>
        <w:t xml:space="preserve"> as </w:t>
      </w:r>
      <w:proofErr w:type="spellStart"/>
      <w:r w:rsidRPr="00700B90">
        <w:rPr>
          <w:rStyle w:val="Gl"/>
          <w:rFonts w:eastAsia="Arial Unicode MS"/>
          <w:b w:val="0"/>
          <w:color w:val="222222"/>
          <w:szCs w:val="24"/>
        </w:rPr>
        <w:t>Manifested</w:t>
      </w:r>
      <w:proofErr w:type="spellEnd"/>
      <w:r w:rsidRPr="00700B90">
        <w:rPr>
          <w:rStyle w:val="Gl"/>
          <w:rFonts w:eastAsia="Arial Unicode MS"/>
          <w:b w:val="0"/>
          <w:color w:val="222222"/>
          <w:szCs w:val="24"/>
        </w:rPr>
        <w:t xml:space="preserve"> in </w:t>
      </w:r>
      <w:proofErr w:type="spellStart"/>
      <w:r w:rsidRPr="00700B90">
        <w:rPr>
          <w:rStyle w:val="Gl"/>
          <w:rFonts w:eastAsia="Arial Unicode MS"/>
          <w:b w:val="0"/>
          <w:color w:val="222222"/>
          <w:szCs w:val="24"/>
        </w:rPr>
        <w:t>the</w:t>
      </w:r>
      <w:proofErr w:type="spellEnd"/>
      <w:r w:rsidRPr="00700B90">
        <w:rPr>
          <w:rStyle w:val="Gl"/>
          <w:rFonts w:eastAsia="Arial Unicode MS"/>
          <w:b w:val="0"/>
          <w:color w:val="222222"/>
          <w:szCs w:val="24"/>
        </w:rPr>
        <w:t xml:space="preserve"> Case of </w:t>
      </w:r>
      <w:proofErr w:type="spellStart"/>
      <w:r w:rsidRPr="00700B90">
        <w:rPr>
          <w:rStyle w:val="Gl"/>
          <w:rFonts w:eastAsia="Arial Unicode MS"/>
          <w:b w:val="0"/>
          <w:color w:val="222222"/>
          <w:szCs w:val="24"/>
        </w:rPr>
        <w:t>Kurdish</w:t>
      </w:r>
      <w:proofErr w:type="spellEnd"/>
      <w:r w:rsidRPr="00700B90">
        <w:rPr>
          <w:rStyle w:val="Gl"/>
          <w:rFonts w:eastAsia="Arial Unicode MS"/>
          <w:b w:val="0"/>
          <w:color w:val="222222"/>
          <w:szCs w:val="24"/>
        </w:rPr>
        <w:t xml:space="preserve"> </w:t>
      </w:r>
      <w:proofErr w:type="spellStart"/>
      <w:r w:rsidRPr="00700B90">
        <w:rPr>
          <w:rStyle w:val="Gl"/>
          <w:rFonts w:eastAsia="Arial Unicode MS"/>
          <w:b w:val="0"/>
          <w:color w:val="222222"/>
          <w:szCs w:val="24"/>
        </w:rPr>
        <w:t>Woman</w:t>
      </w:r>
      <w:proofErr w:type="spellEnd"/>
      <w:r w:rsidRPr="00700B90">
        <w:rPr>
          <w:rStyle w:val="Gl"/>
          <w:rFonts w:eastAsia="Arial Unicode MS"/>
          <w:b w:val="0"/>
          <w:color w:val="222222"/>
          <w:szCs w:val="24"/>
        </w:rPr>
        <w:t xml:space="preserve">/Feminist </w:t>
      </w:r>
      <w:proofErr w:type="spellStart"/>
      <w:r w:rsidRPr="00700B90">
        <w:rPr>
          <w:rStyle w:val="Gl"/>
          <w:rFonts w:eastAsia="Arial Unicode MS"/>
          <w:b w:val="0"/>
          <w:color w:val="222222"/>
          <w:szCs w:val="24"/>
        </w:rPr>
        <w:t>Journals</w:t>
      </w:r>
      <w:proofErr w:type="spellEnd"/>
      <w:r w:rsidRPr="00700B90">
        <w:rPr>
          <w:rStyle w:val="Gl"/>
          <w:rFonts w:eastAsia="Arial Unicode MS"/>
          <w:b w:val="0"/>
          <w:color w:val="222222"/>
          <w:szCs w:val="24"/>
        </w:rPr>
        <w:t xml:space="preserve">”, İstanbul: Boğaziçi Üniversitesi, Yayınlanmamış Yüksek Lisans Tezi.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Mazlum Semra Cerit (2007), </w:t>
      </w:r>
      <w:r w:rsidRPr="00700B90">
        <w:rPr>
          <w:i/>
          <w:sz w:val="24"/>
          <w:szCs w:val="24"/>
        </w:rPr>
        <w:t>KA-DER Siyaset Okulu Projesi: 2006-2007</w:t>
      </w:r>
      <w:r w:rsidRPr="00700B90">
        <w:rPr>
          <w:sz w:val="24"/>
          <w:szCs w:val="24"/>
        </w:rPr>
        <w:t>, İstanbul: KA-DER.</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Milbarth</w:t>
      </w:r>
      <w:proofErr w:type="spellEnd"/>
      <w:r w:rsidRPr="00700B90">
        <w:rPr>
          <w:sz w:val="24"/>
          <w:szCs w:val="24"/>
        </w:rPr>
        <w:t xml:space="preserve"> </w:t>
      </w:r>
      <w:proofErr w:type="spellStart"/>
      <w:r w:rsidRPr="00700B90">
        <w:rPr>
          <w:sz w:val="24"/>
          <w:szCs w:val="24"/>
        </w:rPr>
        <w:t>Lester</w:t>
      </w:r>
      <w:proofErr w:type="spellEnd"/>
      <w:r w:rsidRPr="00700B90">
        <w:rPr>
          <w:sz w:val="24"/>
          <w:szCs w:val="24"/>
        </w:rPr>
        <w:t xml:space="preserve"> W. ve M. L. </w:t>
      </w:r>
      <w:proofErr w:type="spellStart"/>
      <w:r w:rsidRPr="00700B90">
        <w:rPr>
          <w:sz w:val="24"/>
          <w:szCs w:val="24"/>
        </w:rPr>
        <w:t>Goel</w:t>
      </w:r>
      <w:proofErr w:type="spellEnd"/>
      <w:r w:rsidRPr="00700B90">
        <w:rPr>
          <w:sz w:val="24"/>
          <w:szCs w:val="24"/>
        </w:rPr>
        <w:t xml:space="preserve"> (1977), </w:t>
      </w:r>
      <w:proofErr w:type="spellStart"/>
      <w:r w:rsidRPr="00700B90">
        <w:rPr>
          <w:i/>
          <w:sz w:val="24"/>
          <w:szCs w:val="24"/>
        </w:rPr>
        <w:t>Political</w:t>
      </w:r>
      <w:proofErr w:type="spellEnd"/>
      <w:r w:rsidRPr="00700B90">
        <w:rPr>
          <w:i/>
          <w:sz w:val="24"/>
          <w:szCs w:val="24"/>
        </w:rPr>
        <w:t xml:space="preserve"> </w:t>
      </w:r>
      <w:proofErr w:type="spellStart"/>
      <w:r w:rsidRPr="00700B90">
        <w:rPr>
          <w:i/>
          <w:sz w:val="24"/>
          <w:szCs w:val="24"/>
        </w:rPr>
        <w:t>Participation</w:t>
      </w:r>
      <w:proofErr w:type="spellEnd"/>
      <w:r w:rsidRPr="00700B90">
        <w:rPr>
          <w:i/>
          <w:sz w:val="24"/>
          <w:szCs w:val="24"/>
        </w:rPr>
        <w:t xml:space="preserve">: How </w:t>
      </w:r>
      <w:proofErr w:type="spellStart"/>
      <w:r w:rsidRPr="00700B90">
        <w:rPr>
          <w:i/>
          <w:sz w:val="24"/>
          <w:szCs w:val="24"/>
        </w:rPr>
        <w:t>and</w:t>
      </w:r>
      <w:proofErr w:type="spellEnd"/>
      <w:r w:rsidRPr="00700B90">
        <w:rPr>
          <w:i/>
          <w:sz w:val="24"/>
          <w:szCs w:val="24"/>
        </w:rPr>
        <w:t xml:space="preserve"> </w:t>
      </w:r>
      <w:proofErr w:type="spellStart"/>
      <w:r w:rsidRPr="00700B90">
        <w:rPr>
          <w:i/>
          <w:sz w:val="24"/>
          <w:szCs w:val="24"/>
        </w:rPr>
        <w:t>why</w:t>
      </w:r>
      <w:proofErr w:type="spellEnd"/>
      <w:r w:rsidRPr="00700B90">
        <w:rPr>
          <w:i/>
          <w:sz w:val="24"/>
          <w:szCs w:val="24"/>
        </w:rPr>
        <w:t xml:space="preserve"> Do People </w:t>
      </w:r>
      <w:proofErr w:type="spellStart"/>
      <w:r w:rsidRPr="00700B90">
        <w:rPr>
          <w:i/>
          <w:sz w:val="24"/>
          <w:szCs w:val="24"/>
        </w:rPr>
        <w:t>Get</w:t>
      </w:r>
      <w:proofErr w:type="spellEnd"/>
      <w:r w:rsidRPr="00700B90">
        <w:rPr>
          <w:i/>
          <w:sz w:val="24"/>
          <w:szCs w:val="24"/>
        </w:rPr>
        <w:t xml:space="preserve"> </w:t>
      </w:r>
      <w:proofErr w:type="spellStart"/>
      <w:r w:rsidRPr="00700B90">
        <w:rPr>
          <w:i/>
          <w:sz w:val="24"/>
          <w:szCs w:val="24"/>
        </w:rPr>
        <w:t>Involved</w:t>
      </w:r>
      <w:proofErr w:type="spellEnd"/>
      <w:r w:rsidRPr="00700B90">
        <w:rPr>
          <w:i/>
          <w:sz w:val="24"/>
          <w:szCs w:val="24"/>
        </w:rPr>
        <w:t xml:space="preserve"> in </w:t>
      </w:r>
      <w:proofErr w:type="spellStart"/>
      <w:r w:rsidRPr="00700B90">
        <w:rPr>
          <w:i/>
          <w:sz w:val="24"/>
          <w:szCs w:val="24"/>
        </w:rPr>
        <w:t>Politics</w:t>
      </w:r>
      <w:proofErr w:type="spellEnd"/>
      <w:r w:rsidRPr="00700B90">
        <w:rPr>
          <w:sz w:val="24"/>
          <w:szCs w:val="24"/>
        </w:rPr>
        <w:t xml:space="preserve">, (Second </w:t>
      </w:r>
      <w:proofErr w:type="spellStart"/>
      <w:r w:rsidRPr="00700B90">
        <w:rPr>
          <w:sz w:val="24"/>
          <w:szCs w:val="24"/>
        </w:rPr>
        <w:t>edition</w:t>
      </w:r>
      <w:proofErr w:type="spellEnd"/>
      <w:r w:rsidRPr="00700B90">
        <w:rPr>
          <w:sz w:val="24"/>
          <w:szCs w:val="24"/>
        </w:rPr>
        <w:t xml:space="preserve">), </w:t>
      </w:r>
      <w:proofErr w:type="spellStart"/>
      <w:r w:rsidRPr="00700B90">
        <w:rPr>
          <w:sz w:val="24"/>
          <w:szCs w:val="24"/>
        </w:rPr>
        <w:t>Lonham</w:t>
      </w:r>
      <w:proofErr w:type="spellEnd"/>
      <w:r w:rsidRPr="00700B90">
        <w:rPr>
          <w:sz w:val="24"/>
          <w:szCs w:val="24"/>
        </w:rPr>
        <w:t xml:space="preserve">, New York </w:t>
      </w:r>
      <w:proofErr w:type="spellStart"/>
      <w:r w:rsidRPr="00700B90">
        <w:rPr>
          <w:sz w:val="24"/>
          <w:szCs w:val="24"/>
        </w:rPr>
        <w:t>and</w:t>
      </w:r>
      <w:proofErr w:type="spellEnd"/>
      <w:r w:rsidRPr="00700B90">
        <w:rPr>
          <w:sz w:val="24"/>
          <w:szCs w:val="24"/>
        </w:rPr>
        <w:t xml:space="preserve"> </w:t>
      </w:r>
      <w:proofErr w:type="spellStart"/>
      <w:r w:rsidRPr="00700B90">
        <w:rPr>
          <w:sz w:val="24"/>
          <w:szCs w:val="24"/>
        </w:rPr>
        <w:t>London</w:t>
      </w:r>
      <w:proofErr w:type="spellEnd"/>
      <w:r w:rsidRPr="00700B90">
        <w:rPr>
          <w:sz w:val="24"/>
          <w:szCs w:val="24"/>
        </w:rPr>
        <w:t xml:space="preserve">: </w:t>
      </w:r>
      <w:proofErr w:type="spellStart"/>
      <w:r w:rsidRPr="00700B90">
        <w:rPr>
          <w:sz w:val="24"/>
          <w:szCs w:val="24"/>
        </w:rPr>
        <w:t>University</w:t>
      </w:r>
      <w:proofErr w:type="spellEnd"/>
      <w:r w:rsidRPr="00700B90">
        <w:rPr>
          <w:sz w:val="24"/>
          <w:szCs w:val="24"/>
        </w:rPr>
        <w:t xml:space="preserve"> </w:t>
      </w:r>
      <w:proofErr w:type="spellStart"/>
      <w:r w:rsidRPr="00700B90">
        <w:rPr>
          <w:sz w:val="24"/>
          <w:szCs w:val="24"/>
        </w:rPr>
        <w:t>Press</w:t>
      </w:r>
      <w:proofErr w:type="spellEnd"/>
      <w:r w:rsidRPr="00700B90">
        <w:rPr>
          <w:sz w:val="24"/>
          <w:szCs w:val="24"/>
        </w:rPr>
        <w:t xml:space="preserve"> of </w:t>
      </w:r>
      <w:proofErr w:type="spellStart"/>
      <w:r w:rsidRPr="00700B90">
        <w:rPr>
          <w:sz w:val="24"/>
          <w:szCs w:val="24"/>
        </w:rPr>
        <w:t>America</w:t>
      </w:r>
      <w:proofErr w:type="spellEnd"/>
      <w:r w:rsidRPr="00700B90">
        <w:rPr>
          <w:sz w:val="24"/>
          <w:szCs w:val="24"/>
        </w:rPr>
        <w:t xml:space="preserve">. </w:t>
      </w:r>
    </w:p>
    <w:p w:rsidR="001B3EE6" w:rsidRPr="00700B90" w:rsidRDefault="001B3EE6" w:rsidP="001B3EE6">
      <w:pPr>
        <w:spacing w:before="120" w:after="120" w:line="360" w:lineRule="auto"/>
        <w:ind w:left="540" w:hanging="540"/>
        <w:jc w:val="both"/>
        <w:rPr>
          <w:szCs w:val="24"/>
        </w:rPr>
      </w:pPr>
      <w:r w:rsidRPr="00700B90">
        <w:rPr>
          <w:szCs w:val="24"/>
        </w:rPr>
        <w:t xml:space="preserve">Ortaylı </w:t>
      </w:r>
      <w:proofErr w:type="spellStart"/>
      <w:r w:rsidRPr="00700B90">
        <w:rPr>
          <w:szCs w:val="24"/>
        </w:rPr>
        <w:t>İlber</w:t>
      </w:r>
      <w:proofErr w:type="spellEnd"/>
      <w:r w:rsidRPr="00700B90">
        <w:rPr>
          <w:szCs w:val="24"/>
        </w:rPr>
        <w:t xml:space="preserve"> (1985), </w:t>
      </w:r>
      <w:r w:rsidRPr="00700B90">
        <w:rPr>
          <w:i/>
          <w:szCs w:val="24"/>
        </w:rPr>
        <w:t>Tanzimat’tan Cumhuriyete Yerel Yönetim Geleneği</w:t>
      </w:r>
      <w:r w:rsidRPr="00700B90">
        <w:rPr>
          <w:szCs w:val="24"/>
        </w:rPr>
        <w:t xml:space="preserve">, İstanbul: </w:t>
      </w:r>
      <w:proofErr w:type="spellStart"/>
      <w:r w:rsidRPr="00700B90">
        <w:rPr>
          <w:szCs w:val="24"/>
        </w:rPr>
        <w:t>Hil</w:t>
      </w:r>
      <w:proofErr w:type="spellEnd"/>
      <w:r w:rsidRPr="00700B90">
        <w:rPr>
          <w:szCs w:val="24"/>
        </w:rPr>
        <w:t xml:space="preserve"> Yayınları.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Özden Kemal (2007), “Yerel Demokrasi Bağlamında Türkiye’de Ombudsman Denetimi”, </w:t>
      </w:r>
      <w:r w:rsidRPr="00700B90">
        <w:rPr>
          <w:i/>
          <w:sz w:val="24"/>
          <w:szCs w:val="24"/>
        </w:rPr>
        <w:t>Kamu Yönetimi Yazıları</w:t>
      </w:r>
      <w:r w:rsidRPr="00700B90">
        <w:rPr>
          <w:sz w:val="24"/>
          <w:szCs w:val="24"/>
        </w:rPr>
        <w:t>, Der. Bilal Eryılmaz, Musa Eken ve Mustafa L. Şen, Ankara: Nobel.</w:t>
      </w:r>
    </w:p>
    <w:p w:rsidR="001B3EE6" w:rsidRPr="00700B90" w:rsidRDefault="001B3EE6" w:rsidP="001B3EE6">
      <w:pPr>
        <w:spacing w:before="120" w:after="120" w:line="360" w:lineRule="auto"/>
        <w:ind w:left="540" w:hanging="540"/>
        <w:jc w:val="both"/>
        <w:rPr>
          <w:szCs w:val="24"/>
        </w:rPr>
      </w:pPr>
      <w:r w:rsidRPr="00700B90">
        <w:rPr>
          <w:szCs w:val="24"/>
        </w:rPr>
        <w:t xml:space="preserve">Özer M. Akif (2000), “Yerel Demokrasi, Demokratik Yerel Yönetimler ve Yerel </w:t>
      </w:r>
      <w:r w:rsidRPr="00700B90">
        <w:rPr>
          <w:szCs w:val="24"/>
        </w:rPr>
        <w:lastRenderedPageBreak/>
        <w:t xml:space="preserve">Yönetimlerin Demokratikleştirilmesi Kavramlarının Analizi Üzerine”, </w:t>
      </w:r>
      <w:r w:rsidRPr="00700B90">
        <w:rPr>
          <w:i/>
          <w:szCs w:val="24"/>
        </w:rPr>
        <w:t>Türk İdare Dergisi</w:t>
      </w:r>
      <w:r w:rsidRPr="00700B90">
        <w:rPr>
          <w:szCs w:val="24"/>
        </w:rPr>
        <w:t xml:space="preserve">, Sayı 426, (Mart). </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Pateman</w:t>
      </w:r>
      <w:proofErr w:type="spellEnd"/>
      <w:r w:rsidRPr="00700B90">
        <w:rPr>
          <w:sz w:val="24"/>
          <w:szCs w:val="24"/>
        </w:rPr>
        <w:t xml:space="preserve"> </w:t>
      </w:r>
      <w:proofErr w:type="spellStart"/>
      <w:r w:rsidRPr="00700B90">
        <w:rPr>
          <w:sz w:val="24"/>
          <w:szCs w:val="24"/>
        </w:rPr>
        <w:t>Carole</w:t>
      </w:r>
      <w:proofErr w:type="spellEnd"/>
      <w:r w:rsidRPr="00700B90">
        <w:rPr>
          <w:sz w:val="24"/>
          <w:szCs w:val="24"/>
        </w:rPr>
        <w:t xml:space="preserve"> (1970), </w:t>
      </w:r>
      <w:proofErr w:type="spellStart"/>
      <w:r w:rsidRPr="00700B90">
        <w:rPr>
          <w:i/>
          <w:sz w:val="24"/>
          <w:szCs w:val="24"/>
        </w:rPr>
        <w:t>Participation</w:t>
      </w:r>
      <w:proofErr w:type="spellEnd"/>
      <w:r w:rsidRPr="00700B90">
        <w:rPr>
          <w:i/>
          <w:sz w:val="24"/>
          <w:szCs w:val="24"/>
        </w:rPr>
        <w:t xml:space="preserve"> </w:t>
      </w:r>
      <w:proofErr w:type="spellStart"/>
      <w:r w:rsidRPr="00700B90">
        <w:rPr>
          <w:i/>
          <w:sz w:val="24"/>
          <w:szCs w:val="24"/>
        </w:rPr>
        <w:t>and</w:t>
      </w:r>
      <w:proofErr w:type="spellEnd"/>
      <w:r w:rsidRPr="00700B90">
        <w:rPr>
          <w:i/>
          <w:sz w:val="24"/>
          <w:szCs w:val="24"/>
        </w:rPr>
        <w:t xml:space="preserve"> </w:t>
      </w:r>
      <w:proofErr w:type="spellStart"/>
      <w:r w:rsidRPr="00700B90">
        <w:rPr>
          <w:i/>
          <w:sz w:val="24"/>
          <w:szCs w:val="24"/>
        </w:rPr>
        <w:t>Democratic</w:t>
      </w:r>
      <w:proofErr w:type="spellEnd"/>
      <w:r w:rsidRPr="00700B90">
        <w:rPr>
          <w:i/>
          <w:sz w:val="24"/>
          <w:szCs w:val="24"/>
        </w:rPr>
        <w:t xml:space="preserve"> </w:t>
      </w:r>
      <w:proofErr w:type="spellStart"/>
      <w:r w:rsidRPr="00700B90">
        <w:rPr>
          <w:i/>
          <w:sz w:val="24"/>
          <w:szCs w:val="24"/>
        </w:rPr>
        <w:t>Theory</w:t>
      </w:r>
      <w:proofErr w:type="spellEnd"/>
      <w:r w:rsidRPr="00700B90">
        <w:rPr>
          <w:sz w:val="24"/>
          <w:szCs w:val="24"/>
        </w:rPr>
        <w:t xml:space="preserve">, Cambridge: Cambridge </w:t>
      </w:r>
      <w:proofErr w:type="spellStart"/>
      <w:r w:rsidRPr="00700B90">
        <w:rPr>
          <w:sz w:val="24"/>
          <w:szCs w:val="24"/>
        </w:rPr>
        <w:t>University</w:t>
      </w:r>
      <w:proofErr w:type="spellEnd"/>
      <w:r w:rsidRPr="00700B90">
        <w:rPr>
          <w:sz w:val="24"/>
          <w:szCs w:val="24"/>
        </w:rPr>
        <w:t xml:space="preserve"> </w:t>
      </w:r>
      <w:proofErr w:type="spellStart"/>
      <w:r w:rsidRPr="00700B90">
        <w:rPr>
          <w:sz w:val="24"/>
          <w:szCs w:val="24"/>
        </w:rPr>
        <w:t>Press</w:t>
      </w:r>
      <w:proofErr w:type="spellEnd"/>
      <w:r w:rsidRPr="00700B90">
        <w:rPr>
          <w:sz w:val="24"/>
          <w:szCs w:val="24"/>
        </w:rPr>
        <w:t>.</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Peters</w:t>
      </w:r>
      <w:proofErr w:type="spellEnd"/>
      <w:r w:rsidRPr="00700B90">
        <w:rPr>
          <w:sz w:val="24"/>
          <w:szCs w:val="24"/>
        </w:rPr>
        <w:t xml:space="preserve"> </w:t>
      </w:r>
      <w:proofErr w:type="spellStart"/>
      <w:r w:rsidRPr="00700B90">
        <w:rPr>
          <w:sz w:val="24"/>
          <w:szCs w:val="24"/>
        </w:rPr>
        <w:t>Guy</w:t>
      </w:r>
      <w:proofErr w:type="spellEnd"/>
      <w:r w:rsidRPr="00700B90">
        <w:rPr>
          <w:sz w:val="24"/>
          <w:szCs w:val="24"/>
        </w:rPr>
        <w:t xml:space="preserve"> (2000), “</w:t>
      </w:r>
      <w:proofErr w:type="spellStart"/>
      <w:r w:rsidRPr="00700B90">
        <w:rPr>
          <w:sz w:val="24"/>
          <w:szCs w:val="24"/>
        </w:rPr>
        <w:t>Globalization</w:t>
      </w:r>
      <w:proofErr w:type="spellEnd"/>
      <w:r w:rsidRPr="00700B90">
        <w:rPr>
          <w:sz w:val="24"/>
          <w:szCs w:val="24"/>
        </w:rPr>
        <w:t xml:space="preserve">, </w:t>
      </w:r>
      <w:proofErr w:type="spellStart"/>
      <w:r w:rsidRPr="00700B90">
        <w:rPr>
          <w:sz w:val="24"/>
          <w:szCs w:val="24"/>
        </w:rPr>
        <w:t>Institutions</w:t>
      </w:r>
      <w:proofErr w:type="spellEnd"/>
      <w:r w:rsidRPr="00700B90">
        <w:rPr>
          <w:sz w:val="24"/>
          <w:szCs w:val="24"/>
        </w:rPr>
        <w:t xml:space="preserve">, </w:t>
      </w:r>
      <w:proofErr w:type="spellStart"/>
      <w:r w:rsidRPr="00700B90">
        <w:rPr>
          <w:sz w:val="24"/>
          <w:szCs w:val="24"/>
        </w:rPr>
        <w:t>and</w:t>
      </w:r>
      <w:proofErr w:type="spellEnd"/>
      <w:r w:rsidRPr="00700B90">
        <w:rPr>
          <w:sz w:val="24"/>
          <w:szCs w:val="24"/>
        </w:rPr>
        <w:t xml:space="preserve"> </w:t>
      </w:r>
      <w:proofErr w:type="spellStart"/>
      <w:r w:rsidRPr="00700B90">
        <w:rPr>
          <w:sz w:val="24"/>
          <w:szCs w:val="24"/>
        </w:rPr>
        <w:t>Governance</w:t>
      </w:r>
      <w:proofErr w:type="spellEnd"/>
      <w:r w:rsidRPr="00700B90">
        <w:rPr>
          <w:sz w:val="24"/>
          <w:szCs w:val="24"/>
        </w:rPr>
        <w:t xml:space="preserve">”, </w:t>
      </w:r>
      <w:proofErr w:type="spellStart"/>
      <w:r w:rsidRPr="00700B90">
        <w:rPr>
          <w:i/>
          <w:sz w:val="24"/>
          <w:szCs w:val="24"/>
        </w:rPr>
        <w:t>Governing</w:t>
      </w:r>
      <w:proofErr w:type="spellEnd"/>
      <w:r w:rsidRPr="00700B90">
        <w:rPr>
          <w:i/>
          <w:sz w:val="24"/>
          <w:szCs w:val="24"/>
        </w:rPr>
        <w:t xml:space="preserve"> in </w:t>
      </w:r>
      <w:proofErr w:type="spellStart"/>
      <w:r w:rsidRPr="00700B90">
        <w:rPr>
          <w:i/>
          <w:sz w:val="24"/>
          <w:szCs w:val="24"/>
        </w:rPr>
        <w:t>the</w:t>
      </w:r>
      <w:proofErr w:type="spellEnd"/>
      <w:r w:rsidRPr="00700B90">
        <w:rPr>
          <w:i/>
          <w:sz w:val="24"/>
          <w:szCs w:val="24"/>
        </w:rPr>
        <w:t xml:space="preserve"> </w:t>
      </w:r>
      <w:proofErr w:type="spellStart"/>
      <w:r w:rsidRPr="00700B90">
        <w:rPr>
          <w:i/>
          <w:sz w:val="24"/>
          <w:szCs w:val="24"/>
        </w:rPr>
        <w:t>Twenty-first</w:t>
      </w:r>
      <w:proofErr w:type="spellEnd"/>
      <w:r w:rsidRPr="00700B90">
        <w:rPr>
          <w:i/>
          <w:sz w:val="24"/>
          <w:szCs w:val="24"/>
        </w:rPr>
        <w:t xml:space="preserve"> Century</w:t>
      </w:r>
      <w:r w:rsidRPr="00700B90">
        <w:rPr>
          <w:sz w:val="24"/>
          <w:szCs w:val="24"/>
        </w:rPr>
        <w:t xml:space="preserve">, </w:t>
      </w:r>
      <w:proofErr w:type="spellStart"/>
      <w:r w:rsidRPr="00700B90">
        <w:rPr>
          <w:sz w:val="24"/>
          <w:szCs w:val="24"/>
        </w:rPr>
        <w:t>Eds</w:t>
      </w:r>
      <w:proofErr w:type="spellEnd"/>
      <w:r w:rsidRPr="00700B90">
        <w:rPr>
          <w:sz w:val="24"/>
          <w:szCs w:val="24"/>
        </w:rPr>
        <w:t xml:space="preserve">. </w:t>
      </w:r>
      <w:proofErr w:type="spellStart"/>
      <w:r w:rsidRPr="00700B90">
        <w:rPr>
          <w:sz w:val="24"/>
          <w:szCs w:val="24"/>
        </w:rPr>
        <w:t>Guy</w:t>
      </w:r>
      <w:proofErr w:type="spellEnd"/>
      <w:r w:rsidRPr="00700B90">
        <w:rPr>
          <w:sz w:val="24"/>
          <w:szCs w:val="24"/>
        </w:rPr>
        <w:t xml:space="preserve"> </w:t>
      </w:r>
      <w:proofErr w:type="spellStart"/>
      <w:r w:rsidRPr="00700B90">
        <w:rPr>
          <w:sz w:val="24"/>
          <w:szCs w:val="24"/>
        </w:rPr>
        <w:t>Peters</w:t>
      </w:r>
      <w:proofErr w:type="spellEnd"/>
      <w:r w:rsidRPr="00700B90">
        <w:rPr>
          <w:sz w:val="24"/>
          <w:szCs w:val="24"/>
        </w:rPr>
        <w:t xml:space="preserve"> </w:t>
      </w:r>
      <w:proofErr w:type="spellStart"/>
      <w:r w:rsidRPr="00700B90">
        <w:rPr>
          <w:sz w:val="24"/>
          <w:szCs w:val="24"/>
        </w:rPr>
        <w:t>and</w:t>
      </w:r>
      <w:proofErr w:type="spellEnd"/>
      <w:r w:rsidRPr="00700B90">
        <w:rPr>
          <w:sz w:val="24"/>
          <w:szCs w:val="24"/>
        </w:rPr>
        <w:t xml:space="preserve"> </w:t>
      </w:r>
      <w:proofErr w:type="spellStart"/>
      <w:r w:rsidRPr="00700B90">
        <w:rPr>
          <w:sz w:val="24"/>
          <w:szCs w:val="24"/>
        </w:rPr>
        <w:t>Donalds</w:t>
      </w:r>
      <w:proofErr w:type="spellEnd"/>
      <w:r w:rsidRPr="00700B90">
        <w:rPr>
          <w:sz w:val="24"/>
          <w:szCs w:val="24"/>
        </w:rPr>
        <w:t xml:space="preserve"> J. </w:t>
      </w:r>
      <w:proofErr w:type="spellStart"/>
      <w:r w:rsidRPr="00700B90">
        <w:rPr>
          <w:sz w:val="24"/>
          <w:szCs w:val="24"/>
        </w:rPr>
        <w:t>Savoie</w:t>
      </w:r>
      <w:proofErr w:type="spellEnd"/>
      <w:r w:rsidRPr="00700B90">
        <w:rPr>
          <w:sz w:val="24"/>
          <w:szCs w:val="24"/>
        </w:rPr>
        <w:t xml:space="preserve">, </w:t>
      </w:r>
      <w:proofErr w:type="spellStart"/>
      <w:r w:rsidRPr="00700B90">
        <w:rPr>
          <w:sz w:val="24"/>
          <w:szCs w:val="24"/>
        </w:rPr>
        <w:t>Quebec</w:t>
      </w:r>
      <w:proofErr w:type="spellEnd"/>
      <w:r w:rsidRPr="00700B90">
        <w:rPr>
          <w:sz w:val="24"/>
          <w:szCs w:val="24"/>
        </w:rPr>
        <w:t xml:space="preserve">: </w:t>
      </w:r>
      <w:proofErr w:type="spellStart"/>
      <w:r w:rsidRPr="00700B90">
        <w:rPr>
          <w:sz w:val="24"/>
          <w:szCs w:val="24"/>
        </w:rPr>
        <w:t>Canadian</w:t>
      </w:r>
      <w:proofErr w:type="spellEnd"/>
      <w:r w:rsidRPr="00700B90">
        <w:rPr>
          <w:sz w:val="24"/>
          <w:szCs w:val="24"/>
        </w:rPr>
        <w:t xml:space="preserve"> </w:t>
      </w:r>
      <w:proofErr w:type="spellStart"/>
      <w:r w:rsidRPr="00700B90">
        <w:rPr>
          <w:sz w:val="24"/>
          <w:szCs w:val="24"/>
        </w:rPr>
        <w:t>Centre</w:t>
      </w:r>
      <w:proofErr w:type="spellEnd"/>
      <w:r w:rsidRPr="00700B90">
        <w:rPr>
          <w:sz w:val="24"/>
          <w:szCs w:val="24"/>
        </w:rPr>
        <w:t xml:space="preserve"> </w:t>
      </w:r>
      <w:proofErr w:type="spellStart"/>
      <w:r w:rsidRPr="00700B90">
        <w:rPr>
          <w:sz w:val="24"/>
          <w:szCs w:val="24"/>
        </w:rPr>
        <w:t>for</w:t>
      </w:r>
      <w:proofErr w:type="spellEnd"/>
      <w:r w:rsidRPr="00700B90">
        <w:rPr>
          <w:sz w:val="24"/>
          <w:szCs w:val="24"/>
        </w:rPr>
        <w:t xml:space="preserve"> Management Development. </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Powell</w:t>
      </w:r>
      <w:proofErr w:type="spellEnd"/>
      <w:r w:rsidRPr="00700B90">
        <w:rPr>
          <w:sz w:val="24"/>
          <w:szCs w:val="24"/>
        </w:rPr>
        <w:t xml:space="preserve"> G. </w:t>
      </w:r>
      <w:proofErr w:type="spellStart"/>
      <w:r w:rsidRPr="00700B90">
        <w:rPr>
          <w:sz w:val="24"/>
          <w:szCs w:val="24"/>
        </w:rPr>
        <w:t>Bingham</w:t>
      </w:r>
      <w:proofErr w:type="spellEnd"/>
      <w:r w:rsidRPr="00700B90">
        <w:rPr>
          <w:sz w:val="24"/>
          <w:szCs w:val="24"/>
        </w:rPr>
        <w:t xml:space="preserve">, J.R. (1990), </w:t>
      </w:r>
      <w:r w:rsidRPr="00700B90">
        <w:rPr>
          <w:i/>
          <w:sz w:val="24"/>
          <w:szCs w:val="24"/>
        </w:rPr>
        <w:t>Çağdaş Demokrasiler: Katlıma, İstikrar ve Şiddet</w:t>
      </w:r>
      <w:r w:rsidRPr="00700B90">
        <w:rPr>
          <w:sz w:val="24"/>
          <w:szCs w:val="24"/>
        </w:rPr>
        <w:t>, Çev. Mehmet Turhan, Ankara: Türk Demokrasi Vakfı ve Siyasi İlimler Derneği ortak yayını.</w:t>
      </w:r>
    </w:p>
    <w:p w:rsidR="001B3EE6" w:rsidRPr="00700B90" w:rsidRDefault="001B3EE6" w:rsidP="001B3EE6">
      <w:pPr>
        <w:spacing w:before="120" w:after="120" w:line="360" w:lineRule="auto"/>
        <w:ind w:left="540" w:hanging="540"/>
        <w:jc w:val="both"/>
        <w:rPr>
          <w:szCs w:val="24"/>
        </w:rPr>
      </w:pPr>
      <w:r w:rsidRPr="00700B90">
        <w:rPr>
          <w:szCs w:val="24"/>
        </w:rPr>
        <w:t xml:space="preserve">Pustu Yusuf (2005), “Yerel Yönetimler ve Demokrasi”, </w:t>
      </w:r>
      <w:r w:rsidRPr="00700B90">
        <w:rPr>
          <w:i/>
          <w:szCs w:val="24"/>
        </w:rPr>
        <w:t>Sayıştay Dergisi</w:t>
      </w:r>
      <w:r w:rsidRPr="00700B90">
        <w:rPr>
          <w:szCs w:val="24"/>
        </w:rPr>
        <w:t>, Sayı 57 (Nisan-Haziran).</w:t>
      </w:r>
    </w:p>
    <w:p w:rsidR="001B3EE6" w:rsidRPr="00700B90" w:rsidRDefault="001B3EE6" w:rsidP="001B3EE6">
      <w:pPr>
        <w:spacing w:before="120" w:after="120" w:line="360" w:lineRule="auto"/>
        <w:ind w:left="540" w:hanging="540"/>
        <w:jc w:val="both"/>
        <w:rPr>
          <w:szCs w:val="24"/>
        </w:rPr>
      </w:pPr>
      <w:r w:rsidRPr="00700B90">
        <w:rPr>
          <w:szCs w:val="24"/>
        </w:rPr>
        <w:t xml:space="preserve">SALUR </w:t>
      </w:r>
      <w:proofErr w:type="spellStart"/>
      <w:r w:rsidRPr="00700B90">
        <w:rPr>
          <w:szCs w:val="24"/>
        </w:rPr>
        <w:t>Şammas</w:t>
      </w:r>
      <w:proofErr w:type="spellEnd"/>
      <w:r w:rsidRPr="00700B90">
        <w:rPr>
          <w:szCs w:val="24"/>
        </w:rPr>
        <w:t xml:space="preserve"> (2004), “Türkiye’de Yerel Yönetim Reformu Sorunu Üzerine Bir Analiz”, </w:t>
      </w:r>
      <w:r w:rsidRPr="00700B90">
        <w:rPr>
          <w:i/>
          <w:szCs w:val="24"/>
        </w:rPr>
        <w:t>Akademik Araştırmalar Dergisi</w:t>
      </w:r>
      <w:r w:rsidRPr="00700B90">
        <w:rPr>
          <w:szCs w:val="24"/>
        </w:rPr>
        <w:t>, yıl 6, Sayı 21.</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Saran Ulvi (2004), </w:t>
      </w:r>
      <w:r w:rsidRPr="00700B90">
        <w:rPr>
          <w:i/>
          <w:sz w:val="24"/>
          <w:szCs w:val="24"/>
        </w:rPr>
        <w:t>Kamu Yönetiminde Yeniden Yapılanma: Kalite Odaklı Bir Yaklaşım</w:t>
      </w:r>
      <w:r w:rsidRPr="00700B90">
        <w:rPr>
          <w:sz w:val="24"/>
          <w:szCs w:val="24"/>
        </w:rPr>
        <w:t xml:space="preserve">, Ankara: Atlas Yayınları.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Sarıbay Ali Yaşar (1994), </w:t>
      </w:r>
      <w:r w:rsidRPr="00700B90">
        <w:rPr>
          <w:i/>
          <w:sz w:val="24"/>
          <w:szCs w:val="24"/>
        </w:rPr>
        <w:t>Siyasal Sosyoloji</w:t>
      </w:r>
      <w:r w:rsidRPr="00700B90">
        <w:rPr>
          <w:sz w:val="24"/>
          <w:szCs w:val="24"/>
        </w:rPr>
        <w:t>,  İstanbul: Der Yayınları.</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Sunay Cengiz (2008), “Türkiye’de Yerel Siyasetin Tarihi Gelişimi”, </w:t>
      </w:r>
      <w:r w:rsidRPr="00700B90">
        <w:rPr>
          <w:i/>
          <w:sz w:val="24"/>
          <w:szCs w:val="24"/>
        </w:rPr>
        <w:t>Yerel Siyaset</w:t>
      </w:r>
      <w:r w:rsidRPr="00700B90">
        <w:rPr>
          <w:sz w:val="24"/>
          <w:szCs w:val="24"/>
        </w:rPr>
        <w:t xml:space="preserve">, İstanbul: Okutan Yayıncılık.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Şengül Ramazan (2007), “Fransa’da Kamu Yönetiminde Merkeziyetçilikten Yerelleşmeye Doğru”, </w:t>
      </w:r>
      <w:r w:rsidRPr="00700B90">
        <w:rPr>
          <w:i/>
          <w:sz w:val="24"/>
          <w:szCs w:val="24"/>
        </w:rPr>
        <w:t>Kamu Yönetimi Yazıları</w:t>
      </w:r>
      <w:r w:rsidRPr="00700B90">
        <w:rPr>
          <w:sz w:val="24"/>
          <w:szCs w:val="24"/>
        </w:rPr>
        <w:t xml:space="preserve">, Der. Bilal Eryılmaz, Musa Eken ve Mustafa L. Şen, Ankara: Nobel.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Şentürk Hulusi (2008), “Liberalizm ve Yerel Siyaset”, </w:t>
      </w:r>
      <w:r w:rsidRPr="00700B90">
        <w:rPr>
          <w:i/>
          <w:sz w:val="24"/>
          <w:szCs w:val="24"/>
        </w:rPr>
        <w:t>Yerel Siyaset</w:t>
      </w:r>
      <w:r w:rsidRPr="00700B90">
        <w:rPr>
          <w:sz w:val="24"/>
          <w:szCs w:val="24"/>
        </w:rPr>
        <w:t xml:space="preserve">, Yıl: 3, Sayı: 26 (Şubat).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 (2007), “Belediyelerin Varlık Sebepleri Perspektifinde Kent Konseylerinin Önemi ve Gereği”, </w:t>
      </w:r>
      <w:r w:rsidRPr="00700B90">
        <w:rPr>
          <w:i/>
          <w:sz w:val="24"/>
          <w:szCs w:val="24"/>
        </w:rPr>
        <w:t>Yerel Siyaset</w:t>
      </w:r>
      <w:r w:rsidRPr="00700B90">
        <w:rPr>
          <w:sz w:val="24"/>
          <w:szCs w:val="24"/>
        </w:rPr>
        <w:t>, Yıl: 2, Sayı: 21 (Eylül).</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t xml:space="preserve">Tekeli İlhan ve Selim İlkin (2005), </w:t>
      </w:r>
      <w:r w:rsidRPr="00700B90">
        <w:rPr>
          <w:i/>
          <w:sz w:val="24"/>
          <w:szCs w:val="24"/>
        </w:rPr>
        <w:t>Avrupa Birliği, Türkiye ve Yerellik</w:t>
      </w:r>
      <w:r w:rsidRPr="00700B90">
        <w:rPr>
          <w:sz w:val="24"/>
          <w:szCs w:val="24"/>
        </w:rPr>
        <w:t xml:space="preserve">, (İkinci Baskı), İstanbul: IULA-EMME. </w:t>
      </w:r>
    </w:p>
    <w:p w:rsidR="001B3EE6" w:rsidRPr="00700B90" w:rsidRDefault="001B3EE6" w:rsidP="001B3EE6">
      <w:pPr>
        <w:spacing w:before="120" w:after="120" w:line="360" w:lineRule="auto"/>
        <w:ind w:left="540" w:hanging="540"/>
        <w:jc w:val="both"/>
        <w:rPr>
          <w:szCs w:val="24"/>
        </w:rPr>
      </w:pPr>
      <w:r w:rsidRPr="00700B90">
        <w:rPr>
          <w:szCs w:val="24"/>
        </w:rPr>
        <w:t xml:space="preserve">Tekeli İlhan (1992), Yerel Yönetimlerde Demokrasi ve Türkiye’de Belediyeciliğin Gelişimi, Amme İdaresi Dergisi, Cilt 16, Sayı 2. </w:t>
      </w:r>
    </w:p>
    <w:p w:rsidR="001B3EE6" w:rsidRPr="00700B90" w:rsidRDefault="001B3EE6" w:rsidP="001B3EE6">
      <w:pPr>
        <w:spacing w:before="120" w:after="120" w:line="360" w:lineRule="auto"/>
        <w:ind w:left="540" w:hanging="540"/>
        <w:jc w:val="both"/>
        <w:rPr>
          <w:szCs w:val="24"/>
        </w:rPr>
      </w:pPr>
      <w:r w:rsidRPr="00700B90">
        <w:rPr>
          <w:szCs w:val="24"/>
        </w:rPr>
        <w:t xml:space="preserve">Tekeli Şirin (2004), “Yeni Dalga Kadın Hareketinde Örgütlenme”, </w:t>
      </w:r>
      <w:r w:rsidRPr="00700B90">
        <w:rPr>
          <w:i/>
          <w:szCs w:val="24"/>
        </w:rPr>
        <w:t>Cumartesi</w:t>
      </w:r>
      <w:r w:rsidRPr="00700B90">
        <w:rPr>
          <w:szCs w:val="24"/>
        </w:rPr>
        <w:t xml:space="preserve">, 27 (Kasım). </w:t>
      </w:r>
    </w:p>
    <w:p w:rsidR="001B3EE6" w:rsidRPr="00700B90" w:rsidRDefault="001B3EE6" w:rsidP="001B3EE6">
      <w:pPr>
        <w:pStyle w:val="DipnotMetni"/>
        <w:spacing w:before="120" w:after="120" w:line="360" w:lineRule="auto"/>
        <w:ind w:left="540" w:hanging="540"/>
        <w:jc w:val="both"/>
        <w:rPr>
          <w:sz w:val="24"/>
          <w:szCs w:val="24"/>
        </w:rPr>
      </w:pPr>
      <w:r w:rsidRPr="00700B90">
        <w:rPr>
          <w:sz w:val="24"/>
          <w:szCs w:val="24"/>
        </w:rPr>
        <w:lastRenderedPageBreak/>
        <w:t xml:space="preserve">----- (1990), </w:t>
      </w:r>
      <w:r w:rsidRPr="00700B90">
        <w:rPr>
          <w:i/>
          <w:sz w:val="24"/>
          <w:szCs w:val="24"/>
        </w:rPr>
        <w:t xml:space="preserve">1980’ler Türkiye’sinde Kadın Bakış Açısından Kadınlar, </w:t>
      </w:r>
      <w:r w:rsidRPr="00700B90">
        <w:rPr>
          <w:sz w:val="24"/>
          <w:szCs w:val="24"/>
        </w:rPr>
        <w:t xml:space="preserve"> İstanbul: İletişim.</w:t>
      </w:r>
    </w:p>
    <w:p w:rsidR="001B3EE6" w:rsidRPr="00700B90" w:rsidRDefault="001B3EE6" w:rsidP="001B3EE6">
      <w:pPr>
        <w:spacing w:before="120" w:after="120" w:line="360" w:lineRule="auto"/>
        <w:ind w:left="540" w:hanging="540"/>
        <w:jc w:val="both"/>
        <w:rPr>
          <w:color w:val="000000"/>
          <w:szCs w:val="24"/>
        </w:rPr>
      </w:pPr>
      <w:proofErr w:type="spellStart"/>
      <w:r w:rsidRPr="00700B90">
        <w:rPr>
          <w:szCs w:val="24"/>
        </w:rPr>
        <w:t>The</w:t>
      </w:r>
      <w:proofErr w:type="spellEnd"/>
      <w:r w:rsidRPr="00700B90">
        <w:rPr>
          <w:szCs w:val="24"/>
        </w:rPr>
        <w:t xml:space="preserve"> Active Learning </w:t>
      </w:r>
      <w:proofErr w:type="spellStart"/>
      <w:r w:rsidRPr="00700B90">
        <w:rPr>
          <w:szCs w:val="24"/>
        </w:rPr>
        <w:t>Centre</w:t>
      </w:r>
      <w:proofErr w:type="spellEnd"/>
      <w:r w:rsidRPr="00700B90">
        <w:rPr>
          <w:szCs w:val="24"/>
        </w:rPr>
        <w:t xml:space="preserve"> (2000), </w:t>
      </w:r>
      <w:proofErr w:type="spellStart"/>
      <w:r w:rsidRPr="00700B90">
        <w:rPr>
          <w:i/>
          <w:color w:val="000000"/>
          <w:szCs w:val="24"/>
        </w:rPr>
        <w:t>Women's</w:t>
      </w:r>
      <w:proofErr w:type="spellEnd"/>
      <w:r w:rsidRPr="00700B90">
        <w:rPr>
          <w:i/>
          <w:color w:val="000000"/>
          <w:szCs w:val="24"/>
        </w:rPr>
        <w:t xml:space="preserve"> </w:t>
      </w:r>
      <w:proofErr w:type="spellStart"/>
      <w:r w:rsidRPr="00700B90">
        <w:rPr>
          <w:i/>
          <w:color w:val="000000"/>
          <w:szCs w:val="24"/>
        </w:rPr>
        <w:t>Participation</w:t>
      </w:r>
      <w:proofErr w:type="spellEnd"/>
      <w:r w:rsidRPr="00700B90">
        <w:rPr>
          <w:i/>
          <w:color w:val="000000"/>
          <w:szCs w:val="24"/>
        </w:rPr>
        <w:t xml:space="preserve"> </w:t>
      </w:r>
      <w:proofErr w:type="spellStart"/>
      <w:r w:rsidRPr="00700B90">
        <w:rPr>
          <w:i/>
          <w:color w:val="000000"/>
          <w:szCs w:val="24"/>
        </w:rPr>
        <w:t>Projects</w:t>
      </w:r>
      <w:proofErr w:type="spellEnd"/>
      <w:r w:rsidRPr="00700B90">
        <w:rPr>
          <w:i/>
          <w:color w:val="000000"/>
          <w:szCs w:val="24"/>
        </w:rPr>
        <w:t xml:space="preserve">: A </w:t>
      </w:r>
      <w:proofErr w:type="spellStart"/>
      <w:r w:rsidRPr="00700B90">
        <w:rPr>
          <w:i/>
          <w:color w:val="000000"/>
          <w:szCs w:val="24"/>
        </w:rPr>
        <w:t>Rights</w:t>
      </w:r>
      <w:proofErr w:type="spellEnd"/>
      <w:r w:rsidRPr="00700B90">
        <w:rPr>
          <w:i/>
          <w:color w:val="000000"/>
          <w:szCs w:val="24"/>
        </w:rPr>
        <w:t xml:space="preserve"> </w:t>
      </w:r>
      <w:proofErr w:type="spellStart"/>
      <w:r w:rsidRPr="00700B90">
        <w:rPr>
          <w:i/>
          <w:color w:val="000000"/>
          <w:szCs w:val="24"/>
        </w:rPr>
        <w:t>Approach</w:t>
      </w:r>
      <w:proofErr w:type="spellEnd"/>
      <w:r w:rsidRPr="00700B90">
        <w:rPr>
          <w:i/>
          <w:color w:val="000000"/>
          <w:szCs w:val="24"/>
        </w:rPr>
        <w:t xml:space="preserve"> </w:t>
      </w:r>
      <w:proofErr w:type="spellStart"/>
      <w:r w:rsidRPr="00700B90">
        <w:rPr>
          <w:i/>
          <w:color w:val="000000"/>
          <w:szCs w:val="24"/>
        </w:rPr>
        <w:t>to</w:t>
      </w:r>
      <w:proofErr w:type="spellEnd"/>
      <w:r w:rsidRPr="00700B90">
        <w:rPr>
          <w:i/>
          <w:color w:val="000000"/>
          <w:szCs w:val="24"/>
        </w:rPr>
        <w:t xml:space="preserve"> </w:t>
      </w:r>
      <w:proofErr w:type="spellStart"/>
      <w:r w:rsidRPr="00700B90">
        <w:rPr>
          <w:i/>
          <w:color w:val="000000"/>
          <w:szCs w:val="24"/>
        </w:rPr>
        <w:t>Social</w:t>
      </w:r>
      <w:proofErr w:type="spellEnd"/>
      <w:r w:rsidRPr="00700B90">
        <w:rPr>
          <w:i/>
          <w:color w:val="000000"/>
          <w:szCs w:val="24"/>
        </w:rPr>
        <w:t xml:space="preserve"> </w:t>
      </w:r>
      <w:proofErr w:type="spellStart"/>
      <w:r w:rsidRPr="00700B90">
        <w:rPr>
          <w:i/>
          <w:color w:val="000000"/>
          <w:szCs w:val="24"/>
        </w:rPr>
        <w:t>Exclusion</w:t>
      </w:r>
      <w:proofErr w:type="spellEnd"/>
      <w:r w:rsidRPr="00700B90">
        <w:rPr>
          <w:i/>
          <w:color w:val="000000"/>
          <w:szCs w:val="24"/>
        </w:rPr>
        <w:t xml:space="preserve">: A Guide </w:t>
      </w:r>
      <w:proofErr w:type="spellStart"/>
      <w:r w:rsidRPr="00700B90">
        <w:rPr>
          <w:i/>
          <w:color w:val="000000"/>
          <w:szCs w:val="24"/>
        </w:rPr>
        <w:t>for</w:t>
      </w:r>
      <w:proofErr w:type="spellEnd"/>
      <w:r w:rsidRPr="00700B90">
        <w:rPr>
          <w:i/>
          <w:color w:val="000000"/>
          <w:szCs w:val="24"/>
        </w:rPr>
        <w:t xml:space="preserve"> </w:t>
      </w:r>
      <w:proofErr w:type="spellStart"/>
      <w:r w:rsidRPr="00700B90">
        <w:rPr>
          <w:i/>
          <w:color w:val="000000"/>
          <w:szCs w:val="24"/>
        </w:rPr>
        <w:t>Practitioners</w:t>
      </w:r>
      <w:proofErr w:type="spellEnd"/>
      <w:r w:rsidRPr="00700B90">
        <w:rPr>
          <w:color w:val="000000"/>
          <w:szCs w:val="24"/>
        </w:rPr>
        <w:t xml:space="preserve">, Glasgow: </w:t>
      </w:r>
      <w:proofErr w:type="spellStart"/>
      <w:r w:rsidRPr="00700B90">
        <w:rPr>
          <w:color w:val="000000"/>
          <w:szCs w:val="24"/>
        </w:rPr>
        <w:t>The</w:t>
      </w:r>
      <w:proofErr w:type="spellEnd"/>
      <w:r w:rsidRPr="00700B90">
        <w:rPr>
          <w:color w:val="000000"/>
          <w:szCs w:val="24"/>
        </w:rPr>
        <w:t xml:space="preserve"> Active Learning </w:t>
      </w:r>
      <w:proofErr w:type="spellStart"/>
      <w:r w:rsidRPr="00700B90">
        <w:rPr>
          <w:color w:val="000000"/>
          <w:szCs w:val="24"/>
        </w:rPr>
        <w:t>Centre</w:t>
      </w:r>
      <w:proofErr w:type="spellEnd"/>
      <w:r w:rsidRPr="00700B90">
        <w:rPr>
          <w:color w:val="000000"/>
          <w:szCs w:val="24"/>
        </w:rPr>
        <w:t xml:space="preserve">. </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Tokmen</w:t>
      </w:r>
      <w:proofErr w:type="spellEnd"/>
      <w:r w:rsidRPr="00700B90">
        <w:rPr>
          <w:sz w:val="24"/>
          <w:szCs w:val="24"/>
        </w:rPr>
        <w:t xml:space="preserve"> L. Yıldız (T.Y.), Sema Kendirci, </w:t>
      </w:r>
      <w:r w:rsidRPr="00700B90">
        <w:rPr>
          <w:i/>
          <w:color w:val="333333"/>
          <w:sz w:val="24"/>
          <w:szCs w:val="24"/>
        </w:rPr>
        <w:t>Yerel Yönetimlere İlişkin Yasal Düzenlemeler Çerçevesinde Kadınlara Yer Açmak</w:t>
      </w:r>
      <w:r w:rsidRPr="00700B90">
        <w:rPr>
          <w:color w:val="333333"/>
          <w:sz w:val="24"/>
          <w:szCs w:val="24"/>
        </w:rPr>
        <w:t xml:space="preserve">, İstanbul: </w:t>
      </w:r>
      <w:proofErr w:type="spellStart"/>
      <w:r w:rsidRPr="00700B90">
        <w:rPr>
          <w:color w:val="333333"/>
          <w:sz w:val="24"/>
          <w:szCs w:val="24"/>
        </w:rPr>
        <w:t>Ka</w:t>
      </w:r>
      <w:proofErr w:type="spellEnd"/>
      <w:r w:rsidRPr="00700B90">
        <w:rPr>
          <w:color w:val="333333"/>
          <w:sz w:val="24"/>
          <w:szCs w:val="24"/>
        </w:rPr>
        <w:t>-Der.</w:t>
      </w:r>
    </w:p>
    <w:p w:rsidR="001B3EE6" w:rsidRPr="00700B90" w:rsidRDefault="001B3EE6" w:rsidP="001B3EE6">
      <w:pPr>
        <w:spacing w:before="120" w:after="120" w:line="360" w:lineRule="auto"/>
        <w:ind w:left="540" w:hanging="540"/>
        <w:jc w:val="both"/>
        <w:rPr>
          <w:color w:val="000000"/>
          <w:szCs w:val="24"/>
        </w:rPr>
      </w:pPr>
      <w:proofErr w:type="spellStart"/>
      <w:r w:rsidRPr="00700B90">
        <w:rPr>
          <w:color w:val="000000"/>
          <w:szCs w:val="24"/>
        </w:rPr>
        <w:t>Tsagarousianou</w:t>
      </w:r>
      <w:proofErr w:type="spellEnd"/>
      <w:r w:rsidRPr="00700B90">
        <w:rPr>
          <w:color w:val="000000"/>
          <w:szCs w:val="24"/>
        </w:rPr>
        <w:t xml:space="preserve"> Roza (1998), </w:t>
      </w:r>
      <w:proofErr w:type="spellStart"/>
      <w:r w:rsidRPr="00700B90">
        <w:rPr>
          <w:i/>
          <w:color w:val="000000"/>
          <w:szCs w:val="24"/>
        </w:rPr>
        <w:t>Cyberdemocracy</w:t>
      </w:r>
      <w:proofErr w:type="spellEnd"/>
      <w:r w:rsidRPr="00700B90">
        <w:rPr>
          <w:i/>
          <w:color w:val="000000"/>
          <w:szCs w:val="24"/>
        </w:rPr>
        <w:t xml:space="preserve">: </w:t>
      </w:r>
      <w:proofErr w:type="spellStart"/>
      <w:r w:rsidRPr="00700B90">
        <w:rPr>
          <w:i/>
          <w:color w:val="000000"/>
          <w:szCs w:val="24"/>
        </w:rPr>
        <w:t>Technology</w:t>
      </w:r>
      <w:proofErr w:type="spellEnd"/>
      <w:r w:rsidRPr="00700B90">
        <w:rPr>
          <w:i/>
          <w:color w:val="000000"/>
          <w:szCs w:val="24"/>
        </w:rPr>
        <w:t xml:space="preserve">, </w:t>
      </w:r>
      <w:proofErr w:type="spellStart"/>
      <w:r w:rsidRPr="00700B90">
        <w:rPr>
          <w:i/>
          <w:color w:val="000000"/>
          <w:szCs w:val="24"/>
        </w:rPr>
        <w:t>Cities</w:t>
      </w:r>
      <w:proofErr w:type="spellEnd"/>
      <w:r w:rsidRPr="00700B90">
        <w:rPr>
          <w:i/>
          <w:color w:val="000000"/>
          <w:szCs w:val="24"/>
        </w:rPr>
        <w:t xml:space="preserve">, </w:t>
      </w:r>
      <w:proofErr w:type="spellStart"/>
      <w:r w:rsidRPr="00700B90">
        <w:rPr>
          <w:i/>
          <w:color w:val="000000"/>
          <w:szCs w:val="24"/>
        </w:rPr>
        <w:t>and</w:t>
      </w:r>
      <w:proofErr w:type="spellEnd"/>
      <w:r w:rsidRPr="00700B90">
        <w:rPr>
          <w:i/>
          <w:color w:val="000000"/>
          <w:szCs w:val="24"/>
        </w:rPr>
        <w:t xml:space="preserve"> </w:t>
      </w:r>
      <w:proofErr w:type="spellStart"/>
      <w:r w:rsidRPr="00700B90">
        <w:rPr>
          <w:i/>
          <w:color w:val="000000"/>
          <w:szCs w:val="24"/>
        </w:rPr>
        <w:t>Civic</w:t>
      </w:r>
      <w:proofErr w:type="spellEnd"/>
      <w:r w:rsidRPr="00700B90">
        <w:rPr>
          <w:i/>
          <w:color w:val="000000"/>
          <w:szCs w:val="24"/>
        </w:rPr>
        <w:t xml:space="preserve"> Networks</w:t>
      </w:r>
      <w:r w:rsidRPr="00700B90">
        <w:rPr>
          <w:color w:val="000000"/>
          <w:szCs w:val="24"/>
        </w:rPr>
        <w:t xml:space="preserve">, </w:t>
      </w:r>
      <w:proofErr w:type="spellStart"/>
      <w:r w:rsidRPr="00700B90">
        <w:rPr>
          <w:color w:val="000000"/>
          <w:szCs w:val="24"/>
        </w:rPr>
        <w:t>London</w:t>
      </w:r>
      <w:proofErr w:type="spellEnd"/>
      <w:r w:rsidRPr="00700B90">
        <w:rPr>
          <w:color w:val="000000"/>
          <w:szCs w:val="24"/>
        </w:rPr>
        <w:t xml:space="preserve"> </w:t>
      </w:r>
      <w:proofErr w:type="spellStart"/>
      <w:r w:rsidRPr="00700B90">
        <w:rPr>
          <w:color w:val="000000"/>
          <w:szCs w:val="24"/>
        </w:rPr>
        <w:t>and</w:t>
      </w:r>
      <w:proofErr w:type="spellEnd"/>
      <w:r w:rsidRPr="00700B90">
        <w:rPr>
          <w:color w:val="000000"/>
          <w:szCs w:val="24"/>
        </w:rPr>
        <w:t xml:space="preserve"> New York: </w:t>
      </w:r>
      <w:proofErr w:type="spellStart"/>
      <w:r w:rsidRPr="00700B90">
        <w:rPr>
          <w:color w:val="000000"/>
          <w:szCs w:val="24"/>
        </w:rPr>
        <w:t>Routledge</w:t>
      </w:r>
      <w:proofErr w:type="spellEnd"/>
      <w:r w:rsidRPr="00700B90">
        <w:rPr>
          <w:color w:val="000000"/>
          <w:szCs w:val="24"/>
        </w:rPr>
        <w:t xml:space="preserve">. </w:t>
      </w:r>
    </w:p>
    <w:p w:rsidR="001B3EE6" w:rsidRPr="00700B90" w:rsidRDefault="001B3EE6" w:rsidP="001B3EE6">
      <w:pPr>
        <w:spacing w:before="120" w:after="120" w:line="360" w:lineRule="auto"/>
        <w:ind w:left="540" w:hanging="540"/>
        <w:jc w:val="both"/>
        <w:rPr>
          <w:color w:val="000000"/>
          <w:szCs w:val="24"/>
        </w:rPr>
      </w:pPr>
      <w:proofErr w:type="spellStart"/>
      <w:r w:rsidRPr="00700B90">
        <w:rPr>
          <w:color w:val="000000"/>
          <w:szCs w:val="24"/>
        </w:rPr>
        <w:t>Ünüsan</w:t>
      </w:r>
      <w:proofErr w:type="spellEnd"/>
      <w:r w:rsidRPr="00700B90">
        <w:rPr>
          <w:color w:val="000000"/>
          <w:szCs w:val="24"/>
        </w:rPr>
        <w:t xml:space="preserve"> Teoman (1996),  </w:t>
      </w:r>
      <w:r w:rsidRPr="00700B90">
        <w:rPr>
          <w:i/>
          <w:color w:val="000000"/>
          <w:szCs w:val="24"/>
        </w:rPr>
        <w:t>Avrupa'da Yerel Yönetimler</w:t>
      </w:r>
      <w:r w:rsidRPr="00700B90">
        <w:rPr>
          <w:color w:val="000000"/>
          <w:szCs w:val="24"/>
        </w:rPr>
        <w:t>, Ankara: İçişleri Bakanlığı.</w:t>
      </w:r>
    </w:p>
    <w:p w:rsidR="001B3EE6" w:rsidRPr="00700B90" w:rsidRDefault="001B3EE6" w:rsidP="001B3EE6">
      <w:pPr>
        <w:spacing w:before="120" w:after="120" w:line="360" w:lineRule="auto"/>
        <w:ind w:left="540" w:hanging="540"/>
        <w:jc w:val="both"/>
        <w:rPr>
          <w:szCs w:val="24"/>
        </w:rPr>
      </w:pPr>
      <w:proofErr w:type="spellStart"/>
      <w:r w:rsidRPr="00700B90">
        <w:rPr>
          <w:szCs w:val="24"/>
        </w:rPr>
        <w:t>Verba</w:t>
      </w:r>
      <w:proofErr w:type="spellEnd"/>
      <w:r w:rsidRPr="00700B90">
        <w:rPr>
          <w:szCs w:val="24"/>
        </w:rPr>
        <w:t xml:space="preserve"> </w:t>
      </w:r>
      <w:proofErr w:type="spellStart"/>
      <w:r w:rsidRPr="00700B90">
        <w:rPr>
          <w:szCs w:val="24"/>
        </w:rPr>
        <w:t>Sidney</w:t>
      </w:r>
      <w:proofErr w:type="spellEnd"/>
      <w:r w:rsidRPr="00700B90">
        <w:rPr>
          <w:szCs w:val="24"/>
        </w:rPr>
        <w:t xml:space="preserve"> ve Diğerleri (1987),  </w:t>
      </w:r>
      <w:proofErr w:type="spellStart"/>
      <w:r w:rsidRPr="00700B90">
        <w:rPr>
          <w:i/>
          <w:szCs w:val="24"/>
        </w:rPr>
        <w:t>Participation</w:t>
      </w:r>
      <w:proofErr w:type="spellEnd"/>
      <w:r w:rsidRPr="00700B90">
        <w:rPr>
          <w:i/>
          <w:szCs w:val="24"/>
        </w:rPr>
        <w:t xml:space="preserve"> </w:t>
      </w:r>
      <w:proofErr w:type="spellStart"/>
      <w:r w:rsidRPr="00700B90">
        <w:rPr>
          <w:i/>
          <w:szCs w:val="24"/>
        </w:rPr>
        <w:t>and</w:t>
      </w:r>
      <w:proofErr w:type="spellEnd"/>
      <w:r w:rsidRPr="00700B90">
        <w:rPr>
          <w:i/>
          <w:szCs w:val="24"/>
        </w:rPr>
        <w:t xml:space="preserve"> </w:t>
      </w:r>
      <w:proofErr w:type="spellStart"/>
      <w:r w:rsidRPr="00700B90">
        <w:rPr>
          <w:i/>
          <w:szCs w:val="24"/>
        </w:rPr>
        <w:t>Political</w:t>
      </w:r>
      <w:proofErr w:type="spellEnd"/>
      <w:r w:rsidRPr="00700B90">
        <w:rPr>
          <w:i/>
          <w:szCs w:val="24"/>
        </w:rPr>
        <w:t xml:space="preserve"> </w:t>
      </w:r>
      <w:proofErr w:type="spellStart"/>
      <w:r w:rsidRPr="00700B90">
        <w:rPr>
          <w:i/>
          <w:szCs w:val="24"/>
        </w:rPr>
        <w:t>Equality</w:t>
      </w:r>
      <w:proofErr w:type="spellEnd"/>
      <w:r w:rsidRPr="00700B90">
        <w:rPr>
          <w:i/>
          <w:szCs w:val="24"/>
        </w:rPr>
        <w:t>: A Seven-</w:t>
      </w:r>
      <w:proofErr w:type="spellStart"/>
      <w:r w:rsidRPr="00700B90">
        <w:rPr>
          <w:i/>
          <w:szCs w:val="24"/>
        </w:rPr>
        <w:t>Nation</w:t>
      </w:r>
      <w:proofErr w:type="spellEnd"/>
      <w:r w:rsidRPr="00700B90">
        <w:rPr>
          <w:i/>
          <w:szCs w:val="24"/>
        </w:rPr>
        <w:t xml:space="preserve"> </w:t>
      </w:r>
      <w:proofErr w:type="spellStart"/>
      <w:r w:rsidRPr="00700B90">
        <w:rPr>
          <w:i/>
          <w:szCs w:val="24"/>
        </w:rPr>
        <w:t>Comparison</w:t>
      </w:r>
      <w:proofErr w:type="spellEnd"/>
      <w:r w:rsidRPr="00700B90">
        <w:rPr>
          <w:szCs w:val="24"/>
        </w:rPr>
        <w:t xml:space="preserve">, Chicago: </w:t>
      </w:r>
      <w:proofErr w:type="spellStart"/>
      <w:r w:rsidRPr="00700B90">
        <w:rPr>
          <w:szCs w:val="24"/>
        </w:rPr>
        <w:t>University</w:t>
      </w:r>
      <w:proofErr w:type="spellEnd"/>
      <w:r w:rsidRPr="00700B90">
        <w:rPr>
          <w:szCs w:val="24"/>
        </w:rPr>
        <w:t xml:space="preserve"> of Chicago </w:t>
      </w:r>
      <w:proofErr w:type="spellStart"/>
      <w:r w:rsidRPr="00700B90">
        <w:rPr>
          <w:szCs w:val="24"/>
        </w:rPr>
        <w:t>Press</w:t>
      </w:r>
      <w:proofErr w:type="spellEnd"/>
      <w:r w:rsidRPr="00700B90">
        <w:rPr>
          <w:szCs w:val="24"/>
        </w:rPr>
        <w:t xml:space="preserve">. </w:t>
      </w:r>
    </w:p>
    <w:p w:rsidR="001B3EE6" w:rsidRPr="00700B90" w:rsidRDefault="001B3EE6" w:rsidP="001B3EE6">
      <w:pPr>
        <w:spacing w:before="120" w:after="120" w:line="360" w:lineRule="auto"/>
        <w:ind w:left="540" w:hanging="540"/>
        <w:jc w:val="both"/>
        <w:rPr>
          <w:szCs w:val="24"/>
        </w:rPr>
      </w:pPr>
      <w:proofErr w:type="spellStart"/>
      <w:r w:rsidRPr="00700B90">
        <w:rPr>
          <w:szCs w:val="24"/>
        </w:rPr>
        <w:t>Wald</w:t>
      </w:r>
      <w:proofErr w:type="spellEnd"/>
      <w:r w:rsidRPr="00700B90">
        <w:rPr>
          <w:szCs w:val="24"/>
        </w:rPr>
        <w:t xml:space="preserve"> (1999), </w:t>
      </w:r>
      <w:r w:rsidRPr="00700B90">
        <w:rPr>
          <w:i/>
          <w:szCs w:val="24"/>
        </w:rPr>
        <w:t>Kadın ve Kent: Türkiye’de Yerel Karar Alma Mekanizmalarına Toplumsal Cinsiyet Bakış Açısının Eklemlenmesi Projesi</w:t>
      </w:r>
      <w:r w:rsidRPr="00700B90">
        <w:rPr>
          <w:szCs w:val="24"/>
        </w:rPr>
        <w:t xml:space="preserve">, WALD. </w:t>
      </w:r>
    </w:p>
    <w:p w:rsidR="001B3EE6" w:rsidRPr="00700B90" w:rsidRDefault="001B3EE6" w:rsidP="001B3EE6">
      <w:pPr>
        <w:spacing w:before="120" w:after="120" w:line="360" w:lineRule="auto"/>
        <w:ind w:left="540" w:hanging="540"/>
        <w:jc w:val="both"/>
        <w:rPr>
          <w:szCs w:val="24"/>
        </w:rPr>
      </w:pPr>
      <w:proofErr w:type="spellStart"/>
      <w:r w:rsidRPr="00700B90">
        <w:rPr>
          <w:szCs w:val="24"/>
        </w:rPr>
        <w:t>Walzer</w:t>
      </w:r>
      <w:proofErr w:type="spellEnd"/>
      <w:r w:rsidRPr="00700B90">
        <w:rPr>
          <w:szCs w:val="24"/>
        </w:rPr>
        <w:t xml:space="preserve"> Michael (1992), “</w:t>
      </w:r>
      <w:proofErr w:type="spellStart"/>
      <w:r w:rsidRPr="00700B90">
        <w:rPr>
          <w:szCs w:val="24"/>
        </w:rPr>
        <w:t>The</w:t>
      </w:r>
      <w:proofErr w:type="spellEnd"/>
      <w:r w:rsidRPr="00700B90">
        <w:rPr>
          <w:szCs w:val="24"/>
        </w:rPr>
        <w:t xml:space="preserve"> </w:t>
      </w:r>
      <w:proofErr w:type="spellStart"/>
      <w:r w:rsidRPr="00700B90">
        <w:rPr>
          <w:szCs w:val="24"/>
        </w:rPr>
        <w:t>Civil</w:t>
      </w:r>
      <w:proofErr w:type="spellEnd"/>
      <w:r w:rsidRPr="00700B90">
        <w:rPr>
          <w:szCs w:val="24"/>
        </w:rPr>
        <w:t xml:space="preserve"> </w:t>
      </w:r>
      <w:proofErr w:type="spellStart"/>
      <w:r w:rsidRPr="00700B90">
        <w:rPr>
          <w:szCs w:val="24"/>
        </w:rPr>
        <w:t>Society</w:t>
      </w:r>
      <w:proofErr w:type="spellEnd"/>
      <w:r w:rsidRPr="00700B90">
        <w:rPr>
          <w:szCs w:val="24"/>
        </w:rPr>
        <w:t xml:space="preserve"> </w:t>
      </w:r>
      <w:proofErr w:type="spellStart"/>
      <w:r w:rsidRPr="00700B90">
        <w:rPr>
          <w:szCs w:val="24"/>
        </w:rPr>
        <w:t>Argument</w:t>
      </w:r>
      <w:proofErr w:type="spellEnd"/>
      <w:r w:rsidRPr="00700B90">
        <w:rPr>
          <w:szCs w:val="24"/>
        </w:rPr>
        <w:t xml:space="preserve">”, </w:t>
      </w:r>
      <w:proofErr w:type="spellStart"/>
      <w:r w:rsidRPr="00700B90">
        <w:rPr>
          <w:bCs/>
          <w:i/>
          <w:iCs/>
          <w:szCs w:val="24"/>
        </w:rPr>
        <w:t>Dimensions</w:t>
      </w:r>
      <w:proofErr w:type="spellEnd"/>
      <w:r w:rsidRPr="00700B90">
        <w:rPr>
          <w:bCs/>
          <w:i/>
          <w:iCs/>
          <w:szCs w:val="24"/>
        </w:rPr>
        <w:t xml:space="preserve"> of </w:t>
      </w:r>
      <w:proofErr w:type="spellStart"/>
      <w:r w:rsidRPr="00700B90">
        <w:rPr>
          <w:bCs/>
          <w:i/>
          <w:iCs/>
          <w:szCs w:val="24"/>
        </w:rPr>
        <w:t>Radical</w:t>
      </w:r>
      <w:proofErr w:type="spellEnd"/>
      <w:r w:rsidRPr="00700B90">
        <w:rPr>
          <w:bCs/>
          <w:i/>
          <w:iCs/>
          <w:szCs w:val="24"/>
        </w:rPr>
        <w:t xml:space="preserve"> </w:t>
      </w:r>
      <w:proofErr w:type="spellStart"/>
      <w:r w:rsidRPr="00700B90">
        <w:rPr>
          <w:bCs/>
          <w:i/>
          <w:iCs/>
          <w:szCs w:val="24"/>
        </w:rPr>
        <w:t>Democracy</w:t>
      </w:r>
      <w:proofErr w:type="spellEnd"/>
      <w:r w:rsidRPr="00700B90">
        <w:rPr>
          <w:bCs/>
          <w:i/>
          <w:iCs/>
          <w:szCs w:val="24"/>
        </w:rPr>
        <w:t xml:space="preserve">: </w:t>
      </w:r>
      <w:proofErr w:type="spellStart"/>
      <w:r w:rsidRPr="00700B90">
        <w:rPr>
          <w:bCs/>
          <w:i/>
          <w:iCs/>
          <w:szCs w:val="24"/>
        </w:rPr>
        <w:t>Pluralizm</w:t>
      </w:r>
      <w:proofErr w:type="spellEnd"/>
      <w:r w:rsidRPr="00700B90">
        <w:rPr>
          <w:bCs/>
          <w:i/>
          <w:iCs/>
          <w:szCs w:val="24"/>
        </w:rPr>
        <w:t xml:space="preserve">, </w:t>
      </w:r>
      <w:proofErr w:type="spellStart"/>
      <w:r w:rsidRPr="00700B90">
        <w:rPr>
          <w:bCs/>
          <w:i/>
          <w:iCs/>
          <w:szCs w:val="24"/>
        </w:rPr>
        <w:t>Citizenship</w:t>
      </w:r>
      <w:proofErr w:type="spellEnd"/>
      <w:r w:rsidRPr="00700B90">
        <w:rPr>
          <w:bCs/>
          <w:i/>
          <w:iCs/>
          <w:szCs w:val="24"/>
        </w:rPr>
        <w:t xml:space="preserve">, </w:t>
      </w:r>
      <w:proofErr w:type="spellStart"/>
      <w:r w:rsidRPr="00700B90">
        <w:rPr>
          <w:bCs/>
          <w:i/>
          <w:iCs/>
          <w:szCs w:val="24"/>
        </w:rPr>
        <w:t>Community</w:t>
      </w:r>
      <w:proofErr w:type="spellEnd"/>
      <w:r w:rsidRPr="00700B90">
        <w:rPr>
          <w:szCs w:val="24"/>
        </w:rPr>
        <w:t xml:space="preserve">, Ed. </w:t>
      </w:r>
      <w:proofErr w:type="spellStart"/>
      <w:r w:rsidRPr="00700B90">
        <w:rPr>
          <w:szCs w:val="24"/>
        </w:rPr>
        <w:t>Chantal</w:t>
      </w:r>
      <w:proofErr w:type="spellEnd"/>
      <w:r w:rsidRPr="00700B90">
        <w:rPr>
          <w:szCs w:val="24"/>
        </w:rPr>
        <w:t xml:space="preserve"> </w:t>
      </w:r>
      <w:proofErr w:type="spellStart"/>
      <w:r w:rsidRPr="00700B90">
        <w:rPr>
          <w:szCs w:val="24"/>
        </w:rPr>
        <w:t>Moufee</w:t>
      </w:r>
      <w:proofErr w:type="spellEnd"/>
      <w:r w:rsidRPr="00700B90">
        <w:rPr>
          <w:szCs w:val="24"/>
        </w:rPr>
        <w:t xml:space="preserve">, </w:t>
      </w:r>
      <w:proofErr w:type="spellStart"/>
      <w:r w:rsidRPr="00700B90">
        <w:rPr>
          <w:szCs w:val="24"/>
        </w:rPr>
        <w:t>London</w:t>
      </w:r>
      <w:proofErr w:type="spellEnd"/>
      <w:r w:rsidRPr="00700B90">
        <w:rPr>
          <w:szCs w:val="24"/>
        </w:rPr>
        <w:t xml:space="preserve">: </w:t>
      </w:r>
      <w:proofErr w:type="spellStart"/>
      <w:r w:rsidRPr="00700B90">
        <w:rPr>
          <w:szCs w:val="24"/>
        </w:rPr>
        <w:t>Verso</w:t>
      </w:r>
      <w:proofErr w:type="spellEnd"/>
      <w:r w:rsidRPr="00700B90">
        <w:rPr>
          <w:szCs w:val="24"/>
        </w:rPr>
        <w:t>.</w:t>
      </w:r>
    </w:p>
    <w:p w:rsidR="001B3EE6" w:rsidRPr="00700B90" w:rsidRDefault="001B3EE6" w:rsidP="001B3EE6">
      <w:pPr>
        <w:pStyle w:val="DipnotMetni"/>
        <w:spacing w:before="120" w:after="120" w:line="360" w:lineRule="auto"/>
        <w:ind w:left="540" w:hanging="540"/>
        <w:jc w:val="both"/>
        <w:rPr>
          <w:sz w:val="24"/>
          <w:szCs w:val="24"/>
        </w:rPr>
      </w:pPr>
      <w:proofErr w:type="spellStart"/>
      <w:r w:rsidRPr="00700B90">
        <w:rPr>
          <w:sz w:val="24"/>
          <w:szCs w:val="24"/>
        </w:rPr>
        <w:t>Wilkinson</w:t>
      </w:r>
      <w:proofErr w:type="spellEnd"/>
      <w:r w:rsidRPr="00700B90">
        <w:rPr>
          <w:sz w:val="24"/>
          <w:szCs w:val="24"/>
        </w:rPr>
        <w:t xml:space="preserve"> Paul (1971), </w:t>
      </w:r>
      <w:proofErr w:type="spellStart"/>
      <w:r w:rsidRPr="00700B90">
        <w:rPr>
          <w:i/>
          <w:sz w:val="24"/>
          <w:szCs w:val="24"/>
        </w:rPr>
        <w:t>Social</w:t>
      </w:r>
      <w:proofErr w:type="spellEnd"/>
      <w:r w:rsidRPr="00700B90">
        <w:rPr>
          <w:i/>
          <w:sz w:val="24"/>
          <w:szCs w:val="24"/>
        </w:rPr>
        <w:t xml:space="preserve"> </w:t>
      </w:r>
      <w:proofErr w:type="spellStart"/>
      <w:r w:rsidRPr="00700B90">
        <w:rPr>
          <w:i/>
          <w:sz w:val="24"/>
          <w:szCs w:val="24"/>
        </w:rPr>
        <w:t>Movements</w:t>
      </w:r>
      <w:proofErr w:type="spellEnd"/>
      <w:r w:rsidRPr="00700B90">
        <w:rPr>
          <w:sz w:val="24"/>
          <w:szCs w:val="24"/>
        </w:rPr>
        <w:t xml:space="preserve">, </w:t>
      </w:r>
      <w:proofErr w:type="spellStart"/>
      <w:r w:rsidRPr="00700B90">
        <w:rPr>
          <w:sz w:val="24"/>
          <w:szCs w:val="24"/>
        </w:rPr>
        <w:t>London</w:t>
      </w:r>
      <w:proofErr w:type="spellEnd"/>
      <w:r w:rsidRPr="00700B90">
        <w:rPr>
          <w:sz w:val="24"/>
          <w:szCs w:val="24"/>
        </w:rPr>
        <w:t xml:space="preserve">: </w:t>
      </w:r>
      <w:proofErr w:type="spellStart"/>
      <w:r w:rsidRPr="00700B90">
        <w:rPr>
          <w:sz w:val="24"/>
          <w:szCs w:val="24"/>
        </w:rPr>
        <w:t>Macmillan</w:t>
      </w:r>
      <w:proofErr w:type="spellEnd"/>
      <w:r w:rsidRPr="00700B90">
        <w:rPr>
          <w:sz w:val="24"/>
          <w:szCs w:val="24"/>
        </w:rPr>
        <w:t>.</w:t>
      </w:r>
    </w:p>
    <w:p w:rsidR="001B3EE6" w:rsidRPr="00700B90" w:rsidRDefault="001B3EE6" w:rsidP="001B3EE6">
      <w:pPr>
        <w:spacing w:before="120" w:after="120" w:line="360" w:lineRule="auto"/>
        <w:ind w:left="540" w:hanging="540"/>
        <w:jc w:val="both"/>
        <w:rPr>
          <w:szCs w:val="24"/>
        </w:rPr>
      </w:pPr>
      <w:r w:rsidRPr="00700B90">
        <w:rPr>
          <w:szCs w:val="24"/>
        </w:rPr>
        <w:t xml:space="preserve">Yıldırım Selahattin (1993), </w:t>
      </w:r>
      <w:proofErr w:type="spellStart"/>
      <w:r w:rsidRPr="00700B90">
        <w:rPr>
          <w:i/>
          <w:szCs w:val="24"/>
        </w:rPr>
        <w:t>Local</w:t>
      </w:r>
      <w:proofErr w:type="spellEnd"/>
      <w:r w:rsidRPr="00700B90">
        <w:rPr>
          <w:i/>
          <w:szCs w:val="24"/>
        </w:rPr>
        <w:t xml:space="preserve"> </w:t>
      </w:r>
      <w:proofErr w:type="spellStart"/>
      <w:r w:rsidRPr="00700B90">
        <w:rPr>
          <w:i/>
          <w:szCs w:val="24"/>
        </w:rPr>
        <w:t>Government</w:t>
      </w:r>
      <w:proofErr w:type="spellEnd"/>
      <w:r w:rsidRPr="00700B90">
        <w:rPr>
          <w:i/>
          <w:szCs w:val="24"/>
        </w:rPr>
        <w:t xml:space="preserve"> </w:t>
      </w:r>
      <w:proofErr w:type="spellStart"/>
      <w:r w:rsidRPr="00700B90">
        <w:rPr>
          <w:i/>
          <w:szCs w:val="24"/>
        </w:rPr>
        <w:t>and</w:t>
      </w:r>
      <w:proofErr w:type="spellEnd"/>
      <w:r w:rsidRPr="00700B90">
        <w:rPr>
          <w:i/>
          <w:szCs w:val="24"/>
        </w:rPr>
        <w:t xml:space="preserve"> </w:t>
      </w:r>
      <w:proofErr w:type="spellStart"/>
      <w:r w:rsidRPr="00700B90">
        <w:rPr>
          <w:i/>
          <w:szCs w:val="24"/>
        </w:rPr>
        <w:t>Democracy</w:t>
      </w:r>
      <w:proofErr w:type="spellEnd"/>
      <w:r w:rsidRPr="00700B90">
        <w:rPr>
          <w:szCs w:val="24"/>
        </w:rPr>
        <w:t>, İstanbul: IULA-EMME.</w:t>
      </w:r>
    </w:p>
    <w:p w:rsidR="001B3EE6" w:rsidRPr="00700B90" w:rsidRDefault="001B3EE6" w:rsidP="001B3EE6">
      <w:pPr>
        <w:spacing w:before="120" w:after="120" w:line="360" w:lineRule="auto"/>
        <w:ind w:left="540" w:hanging="540"/>
        <w:jc w:val="both"/>
        <w:rPr>
          <w:szCs w:val="24"/>
        </w:rPr>
      </w:pPr>
      <w:r w:rsidRPr="00700B90">
        <w:rPr>
          <w:szCs w:val="24"/>
        </w:rPr>
        <w:t xml:space="preserve">Yıldız Mete (1996), “Yerel Yönetimler ve Demokrasi”, </w:t>
      </w:r>
      <w:r w:rsidRPr="00700B90">
        <w:rPr>
          <w:i/>
          <w:szCs w:val="24"/>
        </w:rPr>
        <w:t>Çağdaş Yerel Yönetimler</w:t>
      </w:r>
      <w:r w:rsidRPr="00700B90">
        <w:rPr>
          <w:szCs w:val="24"/>
        </w:rPr>
        <w:t xml:space="preserve">, Cilt 5, Sayı 4, (Temmuz). </w:t>
      </w:r>
    </w:p>
    <w:p w:rsidR="00C429EA" w:rsidRDefault="001B3EE6" w:rsidP="001B3EE6">
      <w:r w:rsidRPr="00700B90">
        <w:rPr>
          <w:color w:val="000000"/>
          <w:szCs w:val="24"/>
        </w:rPr>
        <w:t>Yılmaz Mehmet (1992), “</w:t>
      </w:r>
      <w:proofErr w:type="spellStart"/>
      <w:r w:rsidRPr="00700B90">
        <w:rPr>
          <w:color w:val="000000"/>
          <w:szCs w:val="24"/>
        </w:rPr>
        <w:t>The</w:t>
      </w:r>
      <w:proofErr w:type="spellEnd"/>
      <w:r w:rsidRPr="00700B90">
        <w:rPr>
          <w:color w:val="000000"/>
          <w:szCs w:val="24"/>
        </w:rPr>
        <w:t xml:space="preserve"> </w:t>
      </w:r>
      <w:proofErr w:type="spellStart"/>
      <w:r w:rsidRPr="00700B90">
        <w:rPr>
          <w:color w:val="000000"/>
          <w:szCs w:val="24"/>
        </w:rPr>
        <w:t>Strong</w:t>
      </w:r>
      <w:proofErr w:type="spellEnd"/>
      <w:r w:rsidRPr="00700B90">
        <w:rPr>
          <w:color w:val="000000"/>
          <w:szCs w:val="24"/>
        </w:rPr>
        <w:t xml:space="preserve"> </w:t>
      </w:r>
      <w:proofErr w:type="spellStart"/>
      <w:r w:rsidRPr="00700B90">
        <w:rPr>
          <w:color w:val="000000"/>
          <w:szCs w:val="24"/>
        </w:rPr>
        <w:t>State</w:t>
      </w:r>
      <w:proofErr w:type="spellEnd"/>
      <w:r w:rsidRPr="00700B90">
        <w:rPr>
          <w:color w:val="000000"/>
          <w:szCs w:val="24"/>
        </w:rPr>
        <w:t xml:space="preserve"> </w:t>
      </w:r>
      <w:proofErr w:type="spellStart"/>
      <w:r w:rsidRPr="00700B90">
        <w:rPr>
          <w:color w:val="000000"/>
          <w:szCs w:val="24"/>
        </w:rPr>
        <w:t>and</w:t>
      </w:r>
      <w:proofErr w:type="spellEnd"/>
      <w:r w:rsidRPr="00700B90">
        <w:rPr>
          <w:color w:val="000000"/>
          <w:szCs w:val="24"/>
        </w:rPr>
        <w:t xml:space="preserve"> </w:t>
      </w:r>
      <w:proofErr w:type="spellStart"/>
      <w:r w:rsidRPr="00700B90">
        <w:rPr>
          <w:color w:val="000000"/>
          <w:szCs w:val="24"/>
        </w:rPr>
        <w:t>Local</w:t>
      </w:r>
      <w:proofErr w:type="spellEnd"/>
      <w:r w:rsidRPr="00700B90">
        <w:rPr>
          <w:color w:val="000000"/>
          <w:szCs w:val="24"/>
        </w:rPr>
        <w:t xml:space="preserve"> </w:t>
      </w:r>
      <w:proofErr w:type="spellStart"/>
      <w:r w:rsidRPr="00700B90">
        <w:rPr>
          <w:color w:val="000000"/>
          <w:szCs w:val="24"/>
        </w:rPr>
        <w:t>Government</w:t>
      </w:r>
      <w:proofErr w:type="spellEnd"/>
      <w:r w:rsidRPr="00700B90">
        <w:rPr>
          <w:color w:val="000000"/>
          <w:szCs w:val="24"/>
        </w:rPr>
        <w:t xml:space="preserve">: </w:t>
      </w:r>
      <w:proofErr w:type="spellStart"/>
      <w:r w:rsidRPr="00700B90">
        <w:rPr>
          <w:color w:val="000000"/>
          <w:szCs w:val="24"/>
        </w:rPr>
        <w:t>Decentralization</w:t>
      </w:r>
      <w:proofErr w:type="spellEnd"/>
      <w:r w:rsidRPr="00700B90">
        <w:rPr>
          <w:color w:val="000000"/>
          <w:szCs w:val="24"/>
        </w:rPr>
        <w:t xml:space="preserve"> in France </w:t>
      </w:r>
      <w:proofErr w:type="spellStart"/>
      <w:r w:rsidRPr="00700B90">
        <w:rPr>
          <w:color w:val="000000"/>
          <w:szCs w:val="24"/>
        </w:rPr>
        <w:t>and</w:t>
      </w:r>
      <w:proofErr w:type="spellEnd"/>
      <w:r w:rsidRPr="00700B90">
        <w:rPr>
          <w:color w:val="000000"/>
          <w:szCs w:val="24"/>
        </w:rPr>
        <w:t xml:space="preserve"> </w:t>
      </w:r>
      <w:proofErr w:type="spellStart"/>
      <w:r w:rsidRPr="00700B90">
        <w:rPr>
          <w:color w:val="000000"/>
          <w:szCs w:val="24"/>
        </w:rPr>
        <w:t>Turkey</w:t>
      </w:r>
      <w:proofErr w:type="spellEnd"/>
      <w:r w:rsidRPr="00700B90">
        <w:rPr>
          <w:color w:val="000000"/>
          <w:szCs w:val="24"/>
        </w:rPr>
        <w:t>”, Ankara: Bilkent Üniversitesi, Yayınlanmamış Yüksek Lisans Tezi</w:t>
      </w:r>
    </w:p>
    <w:sectPr w:rsidR="00C429E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3EE6"/>
    <w:rsid w:val="001B3EE6"/>
    <w:rsid w:val="00C429E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EE6"/>
    <w:pPr>
      <w:widowControl w:val="0"/>
      <w:suppressAutoHyphens/>
      <w:spacing w:after="0" w:line="240" w:lineRule="auto"/>
    </w:pPr>
    <w:rPr>
      <w:rFonts w:ascii="Times New Roman" w:eastAsia="Times New Roman" w:hAnsi="Times New Roman" w:cs="Times New Roman"/>
      <w:sz w:val="24"/>
      <w:szCs w:val="20"/>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W-NormalWeb1">
    <w:name w:val="WW-Normal (Web)1"/>
    <w:basedOn w:val="Normal"/>
    <w:rsid w:val="001B3EE6"/>
    <w:pPr>
      <w:widowControl/>
      <w:suppressAutoHyphens w:val="0"/>
      <w:spacing w:before="280" w:after="119"/>
    </w:pPr>
    <w:rPr>
      <w:szCs w:val="24"/>
    </w:rPr>
  </w:style>
  <w:style w:type="paragraph" w:styleId="DipnotMetni">
    <w:name w:val="footnote text"/>
    <w:basedOn w:val="Normal"/>
    <w:link w:val="DipnotMetniChar"/>
    <w:semiHidden/>
    <w:rsid w:val="001B3EE6"/>
    <w:pPr>
      <w:widowControl/>
      <w:suppressAutoHyphens w:val="0"/>
    </w:pPr>
    <w:rPr>
      <w:sz w:val="20"/>
      <w:lang w:eastAsia="tr-TR"/>
    </w:rPr>
  </w:style>
  <w:style w:type="character" w:customStyle="1" w:styleId="DipnotMetniChar">
    <w:name w:val="Dipnot Metni Char"/>
    <w:basedOn w:val="VarsaylanParagrafYazTipi"/>
    <w:link w:val="DipnotMetni"/>
    <w:semiHidden/>
    <w:rsid w:val="001B3EE6"/>
    <w:rPr>
      <w:rFonts w:ascii="Times New Roman" w:eastAsia="Times New Roman" w:hAnsi="Times New Roman" w:cs="Times New Roman"/>
      <w:sz w:val="20"/>
      <w:szCs w:val="20"/>
      <w:lang w:eastAsia="tr-TR"/>
    </w:rPr>
  </w:style>
  <w:style w:type="character" w:styleId="Gl">
    <w:name w:val="Strong"/>
    <w:qFormat/>
    <w:rsid w:val="001B3EE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EE6"/>
    <w:pPr>
      <w:widowControl w:val="0"/>
      <w:suppressAutoHyphens/>
      <w:spacing w:after="0" w:line="240" w:lineRule="auto"/>
    </w:pPr>
    <w:rPr>
      <w:rFonts w:ascii="Times New Roman" w:eastAsia="Times New Roman" w:hAnsi="Times New Roman" w:cs="Times New Roman"/>
      <w:sz w:val="24"/>
      <w:szCs w:val="20"/>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W-NormalWeb1">
    <w:name w:val="WW-Normal (Web)1"/>
    <w:basedOn w:val="Normal"/>
    <w:rsid w:val="001B3EE6"/>
    <w:pPr>
      <w:widowControl/>
      <w:suppressAutoHyphens w:val="0"/>
      <w:spacing w:before="280" w:after="119"/>
    </w:pPr>
    <w:rPr>
      <w:szCs w:val="24"/>
    </w:rPr>
  </w:style>
  <w:style w:type="paragraph" w:styleId="DipnotMetni">
    <w:name w:val="footnote text"/>
    <w:basedOn w:val="Normal"/>
    <w:link w:val="DipnotMetniChar"/>
    <w:semiHidden/>
    <w:rsid w:val="001B3EE6"/>
    <w:pPr>
      <w:widowControl/>
      <w:suppressAutoHyphens w:val="0"/>
    </w:pPr>
    <w:rPr>
      <w:sz w:val="20"/>
      <w:lang w:eastAsia="tr-TR"/>
    </w:rPr>
  </w:style>
  <w:style w:type="character" w:customStyle="1" w:styleId="DipnotMetniChar">
    <w:name w:val="Dipnot Metni Char"/>
    <w:basedOn w:val="VarsaylanParagrafYazTipi"/>
    <w:link w:val="DipnotMetni"/>
    <w:semiHidden/>
    <w:rsid w:val="001B3EE6"/>
    <w:rPr>
      <w:rFonts w:ascii="Times New Roman" w:eastAsia="Times New Roman" w:hAnsi="Times New Roman" w:cs="Times New Roman"/>
      <w:sz w:val="20"/>
      <w:szCs w:val="20"/>
      <w:lang w:eastAsia="tr-TR"/>
    </w:rPr>
  </w:style>
  <w:style w:type="character" w:styleId="Gl">
    <w:name w:val="Strong"/>
    <w:qFormat/>
    <w:rsid w:val="001B3EE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26</Pages>
  <Words>8815</Words>
  <Characters>50252</Characters>
  <Application>Microsoft Office Word</Application>
  <DocSecurity>0</DocSecurity>
  <Lines>418</Lines>
  <Paragraphs>117</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58950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cy</dc:creator>
  <cp:lastModifiedBy>cy</cp:lastModifiedBy>
  <cp:revision>1</cp:revision>
  <dcterms:created xsi:type="dcterms:W3CDTF">2021-10-07T11:55:00Z</dcterms:created>
  <dcterms:modified xsi:type="dcterms:W3CDTF">2021-10-07T11:57:00Z</dcterms:modified>
</cp:coreProperties>
</file>